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A1EB1" w14:textId="77777777" w:rsidR="0069035D" w:rsidRPr="003234DE" w:rsidRDefault="00F541DC" w:rsidP="002763AD">
      <w:pPr>
        <w:rPr>
          <w:sz w:val="22"/>
          <w:szCs w:val="22"/>
        </w:rPr>
      </w:pPr>
      <w:r w:rsidRPr="003234DE">
        <w:rPr>
          <w:noProof/>
          <w:sz w:val="22"/>
          <w:szCs w:val="22"/>
        </w:rPr>
        <mc:AlternateContent>
          <mc:Choice Requires="wps">
            <w:drawing>
              <wp:anchor distT="0" distB="0" distL="114300" distR="114300" simplePos="0" relativeHeight="251657728" behindDoc="0" locked="0" layoutInCell="0" allowOverlap="1" wp14:anchorId="1026E2C3" wp14:editId="3ED60FE8">
                <wp:simplePos x="0" y="0"/>
                <wp:positionH relativeFrom="column">
                  <wp:posOffset>-87630</wp:posOffset>
                </wp:positionH>
                <wp:positionV relativeFrom="paragraph">
                  <wp:posOffset>-811530</wp:posOffset>
                </wp:positionV>
                <wp:extent cx="4959350" cy="18935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0" cy="1893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4CEAA" w14:textId="77777777" w:rsidR="0069035D" w:rsidRDefault="0069035D">
                            <w:pPr>
                              <w:pStyle w:val="berschrift1"/>
                              <w:rPr>
                                <w:rFonts w:ascii="Arial" w:hAnsi="Arial"/>
                                <w:b/>
                                <w:sz w:val="64"/>
                              </w:rPr>
                            </w:pPr>
                            <w:r>
                              <w:rPr>
                                <w:rFonts w:ascii="Arial" w:hAnsi="Arial"/>
                                <w:b/>
                                <w:sz w:val="64"/>
                              </w:rPr>
                              <w:t>PRESSEINFORMATION</w:t>
                            </w:r>
                          </w:p>
                          <w:p w14:paraId="2E894F10" w14:textId="77777777" w:rsidR="009C35FD" w:rsidRDefault="009C35FD" w:rsidP="009C35FD">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64AAE3AA"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0AECDC35"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3BC8A2DD"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1B1CC850"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3A3D583D"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6E2C3" id="_x0000_t202" coordsize="21600,21600" o:spt="202" path="m,l,21600r21600,l21600,xe">
                <v:stroke joinstyle="miter"/>
                <v:path gradientshapeok="t" o:connecttype="rect"/>
              </v:shapetype>
              <v:shape id="Text Box 2" o:spid="_x0000_s1026" type="#_x0000_t202" style="position:absolute;margin-left:-6.9pt;margin-top:-63.9pt;width:390.5pt;height:149.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" o:allowincell="f" stroked="f">
                <v:textbox>
                  <w:txbxContent>
                    <w:p w14:paraId="7654CEAA" w14:textId="77777777" w:rsidR="0069035D" w:rsidRDefault="0069035D">
                      <w:pPr>
                        <w:pStyle w:val="berschrift1"/>
                        <w:rPr>
                          <w:rFonts w:ascii="Arial" w:hAnsi="Arial"/>
                          <w:b/>
                          <w:sz w:val="64"/>
                        </w:rPr>
                      </w:pPr>
                      <w:r>
                        <w:rPr>
                          <w:rFonts w:ascii="Arial" w:hAnsi="Arial"/>
                          <w:b/>
                          <w:sz w:val="64"/>
                        </w:rPr>
                        <w:t>PRESSEINFORMATION</w:t>
                      </w:r>
                    </w:p>
                    <w:p w14:paraId="2E894F10" w14:textId="77777777" w:rsidR="009C35FD" w:rsidRDefault="009C35FD" w:rsidP="009C35FD">
                      <w:pPr>
                        <w:overflowPunct w:val="0"/>
                        <w:autoSpaceDE w:val="0"/>
                        <w:autoSpaceDN w:val="0"/>
                        <w:adjustRightInd w:val="0"/>
                        <w:rPr>
                          <w:rFonts w:ascii="Arial" w:hAnsi="Arial"/>
                          <w:b/>
                          <w:sz w:val="18"/>
                        </w:rPr>
                      </w:pPr>
                      <w:r>
                        <w:rPr>
                          <w:rFonts w:ascii="Arial" w:hAnsi="Arial"/>
                          <w:b/>
                          <w:sz w:val="18"/>
                        </w:rPr>
                        <w:t>Techtronic Industries</w:t>
                      </w:r>
                      <w:r>
                        <w:rPr>
                          <w:rFonts w:ascii="Arial" w:hAnsi="Arial"/>
                          <w:b/>
                          <w:sz w:val="18"/>
                        </w:rPr>
                        <w:tab/>
                      </w:r>
                      <w:r>
                        <w:rPr>
                          <w:rFonts w:ascii="Arial" w:hAnsi="Arial"/>
                          <w:b/>
                          <w:sz w:val="18"/>
                        </w:rPr>
                        <w:tab/>
                      </w:r>
                      <w:r>
                        <w:rPr>
                          <w:rFonts w:ascii="Arial" w:hAnsi="Arial"/>
                          <w:b/>
                          <w:sz w:val="18"/>
                        </w:rPr>
                        <w:tab/>
                        <w:t>Redaktion:</w:t>
                      </w:r>
                    </w:p>
                    <w:p w14:paraId="64AAE3AA" w14:textId="77777777" w:rsidR="0069035D" w:rsidRDefault="009C35FD" w:rsidP="009C35FD">
                      <w:pPr>
                        <w:overflowPunct w:val="0"/>
                        <w:autoSpaceDE w:val="0"/>
                        <w:autoSpaceDN w:val="0"/>
                        <w:adjustRightInd w:val="0"/>
                        <w:rPr>
                          <w:rFonts w:ascii="Arial" w:hAnsi="Arial"/>
                          <w:b/>
                          <w:sz w:val="18"/>
                        </w:rPr>
                      </w:pPr>
                      <w:r>
                        <w:rPr>
                          <w:rFonts w:ascii="Arial" w:hAnsi="Arial"/>
                          <w:b/>
                          <w:sz w:val="18"/>
                        </w:rPr>
                        <w:t>Central Europe GmbH</w:t>
                      </w:r>
                      <w:r>
                        <w:rPr>
                          <w:rFonts w:ascii="Arial" w:hAnsi="Arial"/>
                          <w:b/>
                          <w:sz w:val="18"/>
                        </w:rPr>
                        <w:tab/>
                      </w:r>
                      <w:r w:rsidR="0069035D">
                        <w:rPr>
                          <w:rFonts w:ascii="Arial" w:hAnsi="Arial"/>
                          <w:b/>
                          <w:sz w:val="18"/>
                        </w:rPr>
                        <w:tab/>
                      </w:r>
                      <w:r w:rsidR="0069035D">
                        <w:rPr>
                          <w:rFonts w:ascii="Arial" w:hAnsi="Arial"/>
                          <w:b/>
                          <w:sz w:val="18"/>
                        </w:rPr>
                        <w:tab/>
                        <w:t xml:space="preserve">Pressebüro </w:t>
                      </w:r>
                      <w:smartTag w:uri="urn:schemas-microsoft-com:office:smarttags" w:element="PersonName">
                        <w:r w:rsidR="0069035D">
                          <w:rPr>
                            <w:rFonts w:ascii="Arial" w:hAnsi="Arial"/>
                            <w:b/>
                            <w:sz w:val="18"/>
                          </w:rPr>
                          <w:t>Dieter Tschorn</w:t>
                        </w:r>
                      </w:smartTag>
                      <w:r w:rsidR="0069035D">
                        <w:rPr>
                          <w:rFonts w:ascii="Arial" w:hAnsi="Arial"/>
                          <w:b/>
                          <w:sz w:val="18"/>
                        </w:rPr>
                        <w:t xml:space="preserve"> &amp; Partner</w:t>
                      </w:r>
                    </w:p>
                    <w:p w14:paraId="0AECDC35" w14:textId="77777777" w:rsidR="00AA7E9F" w:rsidRDefault="002D6F6F" w:rsidP="00AA7E9F">
                      <w:pPr>
                        <w:overflowPunct w:val="0"/>
                        <w:autoSpaceDE w:val="0"/>
                        <w:autoSpaceDN w:val="0"/>
                        <w:adjustRightInd w:val="0"/>
                        <w:rPr>
                          <w:rFonts w:ascii="Arial" w:hAnsi="Arial"/>
                          <w:b/>
                          <w:sz w:val="18"/>
                        </w:rPr>
                      </w:pPr>
                      <w:r>
                        <w:rPr>
                          <w:rFonts w:ascii="Arial" w:hAnsi="Arial"/>
                          <w:b/>
                          <w:sz w:val="18"/>
                        </w:rPr>
                        <w:t>Walder</w:t>
                      </w:r>
                      <w:r w:rsidR="00C02696">
                        <w:rPr>
                          <w:rFonts w:ascii="Arial" w:hAnsi="Arial"/>
                          <w:b/>
                          <w:sz w:val="18"/>
                        </w:rPr>
                        <w:t xml:space="preserve"> S</w:t>
                      </w:r>
                      <w:r>
                        <w:rPr>
                          <w:rFonts w:ascii="Arial" w:hAnsi="Arial"/>
                          <w:b/>
                          <w:sz w:val="18"/>
                        </w:rPr>
                        <w:t>traße 53</w:t>
                      </w:r>
                      <w:r w:rsidR="00AA7E9F">
                        <w:rPr>
                          <w:rFonts w:ascii="Arial" w:hAnsi="Arial"/>
                          <w:b/>
                          <w:sz w:val="18"/>
                        </w:rPr>
                        <w:tab/>
                      </w:r>
                      <w:r w:rsidR="00AA7E9F">
                        <w:rPr>
                          <w:rFonts w:ascii="Arial" w:hAnsi="Arial"/>
                          <w:b/>
                          <w:sz w:val="18"/>
                        </w:rPr>
                        <w:tab/>
                      </w:r>
                      <w:r w:rsidR="00AA7E9F">
                        <w:rPr>
                          <w:rFonts w:ascii="Arial" w:hAnsi="Arial"/>
                          <w:b/>
                          <w:sz w:val="18"/>
                        </w:rPr>
                        <w:tab/>
                        <w:t>Postfach 101152</w:t>
                      </w:r>
                    </w:p>
                    <w:p w14:paraId="3BC8A2DD" w14:textId="77777777" w:rsidR="00AA7E9F" w:rsidRDefault="00AA7E9F" w:rsidP="00AA7E9F">
                      <w:pPr>
                        <w:overflowPunct w:val="0"/>
                        <w:autoSpaceDE w:val="0"/>
                        <w:autoSpaceDN w:val="0"/>
                        <w:adjustRightInd w:val="0"/>
                        <w:rPr>
                          <w:rFonts w:ascii="Arial" w:hAnsi="Arial"/>
                          <w:b/>
                          <w:sz w:val="18"/>
                        </w:rPr>
                      </w:pPr>
                      <w:r>
                        <w:rPr>
                          <w:rFonts w:ascii="Arial" w:hAnsi="Arial"/>
                          <w:b/>
                          <w:sz w:val="18"/>
                        </w:rPr>
                        <w:t>40724 Hilden</w:t>
                      </w:r>
                      <w:r>
                        <w:rPr>
                          <w:rFonts w:ascii="Arial" w:hAnsi="Arial"/>
                          <w:b/>
                          <w:sz w:val="18"/>
                        </w:rPr>
                        <w:tab/>
                      </w:r>
                      <w:r>
                        <w:rPr>
                          <w:rFonts w:ascii="Arial" w:hAnsi="Arial"/>
                          <w:b/>
                          <w:sz w:val="18"/>
                        </w:rPr>
                        <w:tab/>
                      </w:r>
                      <w:r>
                        <w:rPr>
                          <w:rFonts w:ascii="Arial" w:hAnsi="Arial"/>
                          <w:b/>
                          <w:sz w:val="18"/>
                        </w:rPr>
                        <w:tab/>
                      </w:r>
                      <w:r>
                        <w:rPr>
                          <w:rFonts w:ascii="Arial" w:hAnsi="Arial"/>
                          <w:b/>
                          <w:sz w:val="18"/>
                        </w:rPr>
                        <w:tab/>
                        <w:t>69451 Weinheim</w:t>
                      </w:r>
                    </w:p>
                    <w:p w14:paraId="1B1CC850" w14:textId="77777777" w:rsidR="00AA7E9F" w:rsidRPr="003F19AE" w:rsidRDefault="00AA7E9F" w:rsidP="003234DE">
                      <w:pPr>
                        <w:overflowPunct w:val="0"/>
                        <w:autoSpaceDE w:val="0"/>
                        <w:autoSpaceDN w:val="0"/>
                        <w:adjustRightInd w:val="0"/>
                        <w:rPr>
                          <w:rFonts w:ascii="Arial" w:hAnsi="Arial"/>
                          <w:b/>
                          <w:sz w:val="18"/>
                          <w:lang w:val="fr-FR"/>
                        </w:rPr>
                      </w:pPr>
                      <w:r>
                        <w:rPr>
                          <w:rFonts w:ascii="Arial" w:hAnsi="Arial"/>
                          <w:b/>
                          <w:sz w:val="18"/>
                        </w:rPr>
                        <w:t xml:space="preserve">Tel. (02103) 960 </w:t>
                      </w:r>
                      <w:r w:rsidR="003234DE">
                        <w:rPr>
                          <w:rFonts w:ascii="Arial" w:hAnsi="Arial"/>
                          <w:b/>
                          <w:sz w:val="18"/>
                        </w:rPr>
                        <w:t>149</w:t>
                      </w:r>
                      <w:r>
                        <w:rPr>
                          <w:rFonts w:ascii="Arial" w:hAnsi="Arial"/>
                          <w:b/>
                          <w:sz w:val="18"/>
                        </w:rPr>
                        <w:tab/>
                      </w:r>
                      <w:r>
                        <w:rPr>
                          <w:rFonts w:ascii="Arial" w:hAnsi="Arial"/>
                          <w:b/>
                          <w:sz w:val="18"/>
                        </w:rPr>
                        <w:tab/>
                      </w:r>
                      <w:r>
                        <w:rPr>
                          <w:rFonts w:ascii="Arial" w:hAnsi="Arial"/>
                          <w:b/>
                          <w:sz w:val="18"/>
                        </w:rPr>
                        <w:tab/>
                        <w:t xml:space="preserve">Tel. </w:t>
                      </w:r>
                      <w:r w:rsidRPr="003F19AE">
                        <w:rPr>
                          <w:rFonts w:ascii="Arial" w:hAnsi="Arial"/>
                          <w:b/>
                          <w:sz w:val="18"/>
                          <w:lang w:val="fr-FR"/>
                        </w:rPr>
                        <w:t>(06201) 5 78 78</w:t>
                      </w:r>
                    </w:p>
                    <w:p w14:paraId="3A3D583D" w14:textId="77777777" w:rsidR="0069035D" w:rsidRDefault="00AA3D02">
                      <w:pPr>
                        <w:overflowPunct w:val="0"/>
                        <w:autoSpaceDE w:val="0"/>
                        <w:autoSpaceDN w:val="0"/>
                        <w:adjustRightInd w:val="0"/>
                        <w:rPr>
                          <w:rFonts w:ascii="Arial" w:hAnsi="Arial"/>
                          <w:b/>
                          <w:sz w:val="18"/>
                          <w:lang w:val="fr-FR"/>
                        </w:rPr>
                      </w:pPr>
                      <w:r>
                        <w:rPr>
                          <w:rFonts w:ascii="Arial" w:hAnsi="Arial"/>
                          <w:b/>
                          <w:sz w:val="18"/>
                          <w:lang w:val="fr-FR"/>
                        </w:rPr>
                        <w:t>www.milwaukeetool.</w:t>
                      </w:r>
                      <w:r w:rsidR="00E53335">
                        <w:rPr>
                          <w:rFonts w:ascii="Arial" w:hAnsi="Arial"/>
                          <w:b/>
                          <w:sz w:val="18"/>
                          <w:lang w:val="fr-FR"/>
                        </w:rPr>
                        <w:t xml:space="preserve">de </w:t>
                      </w:r>
                      <w:r w:rsidR="00E53335">
                        <w:rPr>
                          <w:rFonts w:ascii="Arial" w:hAnsi="Arial"/>
                          <w:b/>
                          <w:sz w:val="18"/>
                          <w:lang w:val="fr-FR"/>
                        </w:rPr>
                        <w:tab/>
                      </w:r>
                      <w:r w:rsidR="0069035D">
                        <w:rPr>
                          <w:rFonts w:ascii="Arial" w:hAnsi="Arial"/>
                          <w:b/>
                          <w:sz w:val="18"/>
                          <w:lang w:val="fr-FR"/>
                        </w:rPr>
                        <w:tab/>
                      </w:r>
                      <w:r w:rsidR="0069035D">
                        <w:rPr>
                          <w:rFonts w:ascii="Arial" w:hAnsi="Arial"/>
                          <w:b/>
                          <w:sz w:val="18"/>
                          <w:lang w:val="fr-FR"/>
                        </w:rPr>
                        <w:tab/>
                      </w:r>
                      <w:r w:rsidR="00D50382" w:rsidRPr="00D50382">
                        <w:rPr>
                          <w:rFonts w:ascii="Arial" w:hAnsi="Arial"/>
                          <w:b/>
                          <w:sz w:val="18"/>
                          <w:lang w:val="fr-FR"/>
                        </w:rPr>
                        <w:t>www.pressebuero-tschorn.de</w:t>
                      </w:r>
                    </w:p>
                  </w:txbxContent>
                </v:textbox>
              </v:shape>
            </w:pict>
          </mc:Fallback>
        </mc:AlternateContent>
      </w:r>
    </w:p>
    <w:p w14:paraId="3958417F" w14:textId="77777777" w:rsidR="0069035D" w:rsidRPr="003234DE" w:rsidRDefault="0069035D" w:rsidP="002763AD">
      <w:pPr>
        <w:rPr>
          <w:sz w:val="22"/>
          <w:szCs w:val="22"/>
        </w:rPr>
      </w:pPr>
    </w:p>
    <w:p w14:paraId="09D583C6" w14:textId="77777777" w:rsidR="0069035D" w:rsidRPr="003234DE" w:rsidRDefault="0069035D" w:rsidP="002763AD">
      <w:pPr>
        <w:rPr>
          <w:sz w:val="22"/>
          <w:szCs w:val="22"/>
        </w:rPr>
      </w:pPr>
    </w:p>
    <w:p w14:paraId="5F2D0637" w14:textId="77777777" w:rsidR="0069035D" w:rsidRPr="003234DE" w:rsidRDefault="0069035D" w:rsidP="002763AD">
      <w:pPr>
        <w:rPr>
          <w:sz w:val="22"/>
          <w:szCs w:val="22"/>
        </w:rPr>
      </w:pPr>
    </w:p>
    <w:p w14:paraId="5D544A2A" w14:textId="77777777" w:rsidR="0069035D" w:rsidRPr="003234DE" w:rsidRDefault="0069035D" w:rsidP="002763AD">
      <w:pPr>
        <w:rPr>
          <w:sz w:val="22"/>
          <w:szCs w:val="22"/>
        </w:rPr>
      </w:pPr>
    </w:p>
    <w:p w14:paraId="05AE1377" w14:textId="77777777" w:rsidR="0069035D" w:rsidRPr="003234DE" w:rsidRDefault="0069035D" w:rsidP="002763AD">
      <w:pPr>
        <w:rPr>
          <w:sz w:val="22"/>
          <w:szCs w:val="22"/>
        </w:rPr>
      </w:pPr>
    </w:p>
    <w:p w14:paraId="022D666B" w14:textId="77777777" w:rsidR="003234DE" w:rsidRDefault="003234DE" w:rsidP="003234DE">
      <w:pPr>
        <w:spacing w:line="360" w:lineRule="auto"/>
        <w:rPr>
          <w:sz w:val="22"/>
          <w:szCs w:val="22"/>
        </w:rPr>
      </w:pPr>
    </w:p>
    <w:p w14:paraId="5EDA1734" w14:textId="7C626329" w:rsidR="00687915" w:rsidRPr="00687915" w:rsidRDefault="00687915" w:rsidP="00687915">
      <w:pPr>
        <w:spacing w:line="360" w:lineRule="auto"/>
        <w:rPr>
          <w:sz w:val="32"/>
          <w:szCs w:val="32"/>
        </w:rPr>
      </w:pPr>
      <w:r w:rsidRPr="00687915">
        <w:rPr>
          <w:sz w:val="32"/>
          <w:szCs w:val="32"/>
        </w:rPr>
        <w:t xml:space="preserve">Milwaukee Big </w:t>
      </w:r>
      <w:proofErr w:type="spellStart"/>
      <w:r w:rsidRPr="00687915">
        <w:rPr>
          <w:sz w:val="32"/>
          <w:szCs w:val="32"/>
        </w:rPr>
        <w:t>Red</w:t>
      </w:r>
      <w:proofErr w:type="spellEnd"/>
      <w:r w:rsidRPr="00687915">
        <w:rPr>
          <w:sz w:val="32"/>
          <w:szCs w:val="32"/>
        </w:rPr>
        <w:t xml:space="preserve"> Tour 2026: </w:t>
      </w:r>
      <w:r w:rsidR="00165632">
        <w:rPr>
          <w:sz w:val="32"/>
          <w:szCs w:val="32"/>
        </w:rPr>
        <w:t xml:space="preserve">Starker Antrieb für den </w:t>
      </w:r>
      <w:r w:rsidRPr="00687915">
        <w:rPr>
          <w:sz w:val="32"/>
          <w:szCs w:val="32"/>
        </w:rPr>
        <w:t>Fachhandel</w:t>
      </w:r>
    </w:p>
    <w:p w14:paraId="6FB90965" w14:textId="77777777" w:rsidR="00687915" w:rsidRPr="00687915" w:rsidRDefault="00687915" w:rsidP="00687915">
      <w:pPr>
        <w:spacing w:line="360" w:lineRule="auto"/>
        <w:rPr>
          <w:sz w:val="22"/>
          <w:szCs w:val="22"/>
        </w:rPr>
      </w:pPr>
    </w:p>
    <w:p w14:paraId="28AA49ED" w14:textId="7C84A2DB" w:rsidR="00687915" w:rsidRPr="00687915" w:rsidRDefault="00687915" w:rsidP="00687915">
      <w:pPr>
        <w:spacing w:line="360" w:lineRule="auto"/>
        <w:rPr>
          <w:i/>
          <w:iCs/>
          <w:sz w:val="22"/>
          <w:szCs w:val="22"/>
        </w:rPr>
      </w:pPr>
      <w:r w:rsidRPr="00687915">
        <w:rPr>
          <w:i/>
          <w:iCs/>
          <w:sz w:val="22"/>
          <w:szCs w:val="22"/>
        </w:rPr>
        <w:t>23 Stationen in Deutschland, Österreich und der Schweiz verbinden Information, Beratung und aktive Unterstützung des Fachhandels.</w:t>
      </w:r>
    </w:p>
    <w:p w14:paraId="27E2C1AC" w14:textId="77777777" w:rsidR="00687915" w:rsidRPr="00687915" w:rsidRDefault="00687915" w:rsidP="00687915">
      <w:pPr>
        <w:spacing w:line="360" w:lineRule="auto"/>
        <w:rPr>
          <w:sz w:val="22"/>
          <w:szCs w:val="22"/>
        </w:rPr>
      </w:pPr>
    </w:p>
    <w:p w14:paraId="412C9C48" w14:textId="2D316431" w:rsidR="00687915" w:rsidRPr="00687915" w:rsidRDefault="00687915" w:rsidP="00687915">
      <w:pPr>
        <w:spacing w:line="360" w:lineRule="auto"/>
        <w:rPr>
          <w:sz w:val="22"/>
          <w:szCs w:val="22"/>
        </w:rPr>
      </w:pPr>
      <w:r w:rsidRPr="00687915">
        <w:rPr>
          <w:sz w:val="22"/>
          <w:szCs w:val="22"/>
        </w:rPr>
        <w:t xml:space="preserve">Wenn professionelle Anwender neue Lösungen kennenlernen und direkt ausprobieren können, wird aus einem Beratungsgespräch ein echtes </w:t>
      </w:r>
      <w:r w:rsidR="00165632">
        <w:rPr>
          <w:sz w:val="22"/>
          <w:szCs w:val="22"/>
        </w:rPr>
        <w:t>E</w:t>
      </w:r>
      <w:r w:rsidRPr="00687915">
        <w:rPr>
          <w:sz w:val="22"/>
          <w:szCs w:val="22"/>
        </w:rPr>
        <w:t xml:space="preserve">rlebnis. Genau hier setzt die Milwaukee Big </w:t>
      </w:r>
      <w:proofErr w:type="spellStart"/>
      <w:r w:rsidRPr="00687915">
        <w:rPr>
          <w:sz w:val="22"/>
          <w:szCs w:val="22"/>
        </w:rPr>
        <w:t>Red</w:t>
      </w:r>
      <w:proofErr w:type="spellEnd"/>
      <w:r w:rsidRPr="00687915">
        <w:rPr>
          <w:sz w:val="22"/>
          <w:szCs w:val="22"/>
        </w:rPr>
        <w:t xml:space="preserve"> Tour 2026 an. Vom 16. September bis zum 3</w:t>
      </w:r>
      <w:r w:rsidR="009E5FDA">
        <w:rPr>
          <w:sz w:val="22"/>
          <w:szCs w:val="22"/>
        </w:rPr>
        <w:t>0</w:t>
      </w:r>
      <w:r w:rsidRPr="00687915">
        <w:rPr>
          <w:sz w:val="22"/>
          <w:szCs w:val="22"/>
        </w:rPr>
        <w:t xml:space="preserve">. Oktober macht der </w:t>
      </w:r>
      <w:r w:rsidR="00165632">
        <w:rPr>
          <w:sz w:val="22"/>
          <w:szCs w:val="22"/>
        </w:rPr>
        <w:t xml:space="preserve">rote </w:t>
      </w:r>
      <w:r w:rsidRPr="00687915">
        <w:rPr>
          <w:sz w:val="22"/>
          <w:szCs w:val="22"/>
        </w:rPr>
        <w:t>Truck an insgesamt 2</w:t>
      </w:r>
      <w:r w:rsidR="00273DAD">
        <w:rPr>
          <w:sz w:val="22"/>
          <w:szCs w:val="22"/>
        </w:rPr>
        <w:t>4</w:t>
      </w:r>
      <w:r w:rsidRPr="00687915">
        <w:rPr>
          <w:sz w:val="22"/>
          <w:szCs w:val="22"/>
        </w:rPr>
        <w:t xml:space="preserve"> Stationen in Deutschland, Österreich und der Schweiz Halt. Für den Fachhandel bietet die Tour dabei weit mehr als eine mobile Produktpräsentation: Sie unterstützt Händler dabei, eigene Veranstaltungen aufmerksamkeitsstark zu gestalten und Kunden gezielt anzusprechen.</w:t>
      </w:r>
    </w:p>
    <w:p w14:paraId="677443DB" w14:textId="77777777" w:rsidR="00687915" w:rsidRPr="00687915" w:rsidRDefault="00687915" w:rsidP="00687915">
      <w:pPr>
        <w:spacing w:line="360" w:lineRule="auto"/>
        <w:rPr>
          <w:sz w:val="22"/>
          <w:szCs w:val="22"/>
        </w:rPr>
      </w:pPr>
    </w:p>
    <w:p w14:paraId="725C1042" w14:textId="77777777" w:rsidR="00687915" w:rsidRPr="008F2558" w:rsidRDefault="00687915" w:rsidP="00687915">
      <w:pPr>
        <w:spacing w:line="360" w:lineRule="auto"/>
        <w:rPr>
          <w:b/>
          <w:bCs/>
          <w:sz w:val="22"/>
          <w:szCs w:val="22"/>
        </w:rPr>
      </w:pPr>
      <w:r w:rsidRPr="008F2558">
        <w:rPr>
          <w:b/>
          <w:bCs/>
          <w:sz w:val="22"/>
          <w:szCs w:val="22"/>
        </w:rPr>
        <w:t>Unterstützung für den Fachhandel</w:t>
      </w:r>
    </w:p>
    <w:p w14:paraId="50E89CCD" w14:textId="77777777" w:rsidR="00687915" w:rsidRPr="00687915" w:rsidRDefault="00687915" w:rsidP="00687915">
      <w:pPr>
        <w:spacing w:line="360" w:lineRule="auto"/>
        <w:rPr>
          <w:sz w:val="22"/>
          <w:szCs w:val="22"/>
        </w:rPr>
      </w:pPr>
    </w:p>
    <w:p w14:paraId="06D442D0" w14:textId="77777777" w:rsidR="00687915" w:rsidRPr="00687915" w:rsidRDefault="00687915" w:rsidP="00687915">
      <w:pPr>
        <w:spacing w:line="360" w:lineRule="auto"/>
        <w:rPr>
          <w:sz w:val="22"/>
          <w:szCs w:val="22"/>
        </w:rPr>
      </w:pPr>
      <w:r w:rsidRPr="00687915">
        <w:rPr>
          <w:sz w:val="22"/>
          <w:szCs w:val="22"/>
        </w:rPr>
        <w:t xml:space="preserve">Hausmessen, Infotage und Kundenevents sind wichtige Instrumente für den Fachhandel. Sie schaffen Raum für persönliche Beratung, Produktvorführungen und den direkten Austausch mit professionellen Anwendern. Mit der Big </w:t>
      </w:r>
      <w:proofErr w:type="spellStart"/>
      <w:r w:rsidRPr="00687915">
        <w:rPr>
          <w:sz w:val="22"/>
          <w:szCs w:val="22"/>
        </w:rPr>
        <w:t>Red</w:t>
      </w:r>
      <w:proofErr w:type="spellEnd"/>
      <w:r w:rsidRPr="00687915">
        <w:rPr>
          <w:sz w:val="22"/>
          <w:szCs w:val="22"/>
        </w:rPr>
        <w:t xml:space="preserve"> Tour stellt Milwaukee dafür eine aufmerksamkeitsstarke Plattform bereit, die sich in die Aktivitäten der teilnehmenden Händler integrieren lässt.</w:t>
      </w:r>
    </w:p>
    <w:p w14:paraId="1813CCFA" w14:textId="77777777" w:rsidR="00687915" w:rsidRPr="00687915" w:rsidRDefault="00687915" w:rsidP="00687915">
      <w:pPr>
        <w:spacing w:line="360" w:lineRule="auto"/>
        <w:rPr>
          <w:sz w:val="22"/>
          <w:szCs w:val="22"/>
        </w:rPr>
      </w:pPr>
    </w:p>
    <w:p w14:paraId="4AAB5B20" w14:textId="1FE68C72" w:rsidR="00687915" w:rsidRPr="00687915" w:rsidRDefault="00687915" w:rsidP="00687915">
      <w:pPr>
        <w:spacing w:line="360" w:lineRule="auto"/>
        <w:rPr>
          <w:sz w:val="22"/>
          <w:szCs w:val="22"/>
        </w:rPr>
      </w:pPr>
      <w:r w:rsidRPr="00687915">
        <w:rPr>
          <w:sz w:val="22"/>
          <w:szCs w:val="22"/>
        </w:rPr>
        <w:t xml:space="preserve">Der Truck bringt Produkte, Experten und ein abwechslungsreiches Veranstaltungsprogramm direkt zum jeweiligen Fachhandelsstandort. Damit unterstützt Milwaukee seine </w:t>
      </w:r>
      <w:r w:rsidR="00165632">
        <w:rPr>
          <w:sz w:val="22"/>
          <w:szCs w:val="22"/>
        </w:rPr>
        <w:t>P</w:t>
      </w:r>
      <w:r w:rsidRPr="00687915">
        <w:rPr>
          <w:sz w:val="22"/>
          <w:szCs w:val="22"/>
        </w:rPr>
        <w:t>artner bei der Durchführung von Kunden</w:t>
      </w:r>
      <w:r w:rsidR="00165632">
        <w:rPr>
          <w:sz w:val="22"/>
          <w:szCs w:val="22"/>
        </w:rPr>
        <w:t>events</w:t>
      </w:r>
      <w:r w:rsidRPr="00687915">
        <w:rPr>
          <w:sz w:val="22"/>
          <w:szCs w:val="22"/>
        </w:rPr>
        <w:t xml:space="preserve"> und schafft </w:t>
      </w:r>
      <w:r w:rsidR="00165632">
        <w:rPr>
          <w:sz w:val="22"/>
          <w:szCs w:val="22"/>
        </w:rPr>
        <w:t>erfolgversprechende</w:t>
      </w:r>
      <w:r w:rsidRPr="00687915">
        <w:rPr>
          <w:sz w:val="22"/>
          <w:szCs w:val="22"/>
        </w:rPr>
        <w:t xml:space="preserve"> Anlässe für den persönlichen Kontakt mit bestehenden und potenziellen Kunden. Die Tour startet in Norddeutschland und führt anschließend über die Mitte und den Süden Deutschlands nach Österreich und in die Schweiz.</w:t>
      </w:r>
    </w:p>
    <w:p w14:paraId="2AD3BF55" w14:textId="77777777" w:rsidR="00687915" w:rsidRPr="00687915" w:rsidRDefault="00687915" w:rsidP="00687915">
      <w:pPr>
        <w:spacing w:line="360" w:lineRule="auto"/>
        <w:rPr>
          <w:sz w:val="22"/>
          <w:szCs w:val="22"/>
        </w:rPr>
      </w:pPr>
    </w:p>
    <w:p w14:paraId="185FD827" w14:textId="77777777" w:rsidR="00687915" w:rsidRPr="008F2558" w:rsidRDefault="00687915" w:rsidP="00687915">
      <w:pPr>
        <w:spacing w:line="360" w:lineRule="auto"/>
        <w:rPr>
          <w:b/>
          <w:bCs/>
          <w:sz w:val="22"/>
          <w:szCs w:val="22"/>
        </w:rPr>
      </w:pPr>
      <w:r w:rsidRPr="008F2558">
        <w:rPr>
          <w:b/>
          <w:bCs/>
          <w:sz w:val="22"/>
          <w:szCs w:val="22"/>
        </w:rPr>
        <w:lastRenderedPageBreak/>
        <w:t>Produkte live erleben</w:t>
      </w:r>
    </w:p>
    <w:p w14:paraId="2FF41374" w14:textId="77777777" w:rsidR="00687915" w:rsidRPr="00687915" w:rsidRDefault="00687915" w:rsidP="00687915">
      <w:pPr>
        <w:spacing w:line="360" w:lineRule="auto"/>
        <w:rPr>
          <w:sz w:val="22"/>
          <w:szCs w:val="22"/>
        </w:rPr>
      </w:pPr>
    </w:p>
    <w:p w14:paraId="02AED921" w14:textId="4EF4BB32" w:rsidR="00B16C49" w:rsidRDefault="00687915" w:rsidP="00687915">
      <w:pPr>
        <w:spacing w:line="360" w:lineRule="auto"/>
        <w:rPr>
          <w:sz w:val="22"/>
          <w:szCs w:val="22"/>
        </w:rPr>
      </w:pPr>
      <w:r w:rsidRPr="00687915">
        <w:rPr>
          <w:sz w:val="22"/>
          <w:szCs w:val="22"/>
        </w:rPr>
        <w:t xml:space="preserve">Im Mittelpunkt steht das praktische Produkterlebnis. </w:t>
      </w:r>
      <w:r w:rsidR="00B16C49">
        <w:rPr>
          <w:sz w:val="22"/>
          <w:szCs w:val="22"/>
        </w:rPr>
        <w:t>Zahlreiche</w:t>
      </w:r>
      <w:r w:rsidR="00B16C49" w:rsidRPr="00687915">
        <w:rPr>
          <w:sz w:val="22"/>
          <w:szCs w:val="22"/>
        </w:rPr>
        <w:t xml:space="preserve"> </w:t>
      </w:r>
      <w:r w:rsidR="00B16C49">
        <w:rPr>
          <w:sz w:val="22"/>
          <w:szCs w:val="22"/>
        </w:rPr>
        <w:t xml:space="preserve">aktuelle und neue </w:t>
      </w:r>
      <w:r w:rsidR="00B16C49" w:rsidRPr="00687915">
        <w:rPr>
          <w:sz w:val="22"/>
          <w:szCs w:val="22"/>
        </w:rPr>
        <w:t xml:space="preserve">Produkte </w:t>
      </w:r>
      <w:r w:rsidR="00B16C49">
        <w:rPr>
          <w:sz w:val="22"/>
          <w:szCs w:val="22"/>
        </w:rPr>
        <w:t xml:space="preserve">sowie </w:t>
      </w:r>
      <w:r w:rsidR="00B16C49" w:rsidRPr="00687915">
        <w:rPr>
          <w:sz w:val="22"/>
          <w:szCs w:val="22"/>
        </w:rPr>
        <w:t xml:space="preserve">Lösungen können </w:t>
      </w:r>
      <w:r w:rsidR="00B16C49">
        <w:rPr>
          <w:sz w:val="22"/>
          <w:szCs w:val="22"/>
        </w:rPr>
        <w:t>vor Ort</w:t>
      </w:r>
      <w:r w:rsidR="00B16C49" w:rsidRPr="00687915">
        <w:rPr>
          <w:sz w:val="22"/>
          <w:szCs w:val="22"/>
        </w:rPr>
        <w:t xml:space="preserve"> getestet werden – von Akku-Werkzeugen für die Metall- und Holzbearbeitung über Lichtlösungen </w:t>
      </w:r>
      <w:r w:rsidR="00B16C49">
        <w:rPr>
          <w:sz w:val="22"/>
          <w:szCs w:val="22"/>
        </w:rPr>
        <w:t xml:space="preserve">bis hin zu </w:t>
      </w:r>
      <w:r w:rsidR="00B16C49" w:rsidRPr="00687915">
        <w:rPr>
          <w:sz w:val="22"/>
          <w:szCs w:val="22"/>
        </w:rPr>
        <w:t>FORCE LOGIC</w:t>
      </w:r>
      <w:r w:rsidR="00B16C49">
        <w:rPr>
          <w:sz w:val="22"/>
          <w:szCs w:val="22"/>
        </w:rPr>
        <w:t>-</w:t>
      </w:r>
      <w:r w:rsidR="00B16C49" w:rsidRPr="00687915">
        <w:rPr>
          <w:sz w:val="22"/>
          <w:szCs w:val="22"/>
        </w:rPr>
        <w:t>Werkzeugen</w:t>
      </w:r>
      <w:r w:rsidR="00B16C49">
        <w:rPr>
          <w:sz w:val="22"/>
          <w:szCs w:val="22"/>
        </w:rPr>
        <w:t xml:space="preserve">. Dabei </w:t>
      </w:r>
      <w:r w:rsidR="00B16C49" w:rsidRPr="00B16C49">
        <w:rPr>
          <w:sz w:val="22"/>
          <w:szCs w:val="22"/>
        </w:rPr>
        <w:t>berücksichtigt das Konzept</w:t>
      </w:r>
      <w:r w:rsidR="00B16C49">
        <w:rPr>
          <w:sz w:val="22"/>
          <w:szCs w:val="22"/>
        </w:rPr>
        <w:t>, dass Händler unterschiedliche Zielgruppen haben und entsprechend angepasste Schwerpunkte in der Produktpräsentation setzen</w:t>
      </w:r>
      <w:r w:rsidR="00B16C49" w:rsidRPr="00B16C49">
        <w:rPr>
          <w:sz w:val="22"/>
          <w:szCs w:val="22"/>
        </w:rPr>
        <w:t>. Das gilt nicht nur für die Auswahl der interaktiven Workstations, sondern auch für die verschiedenen Add-on-Optionen, mit denen der Tour-Stopp individuell ergänzt werden kann. Zur Auswahl stehen ein MX FUEL</w:t>
      </w:r>
      <w:r w:rsidR="00B16C49">
        <w:rPr>
          <w:sz w:val="22"/>
          <w:szCs w:val="22"/>
        </w:rPr>
        <w:t>-</w:t>
      </w:r>
      <w:r w:rsidR="00B16C49" w:rsidRPr="00B16C49">
        <w:rPr>
          <w:sz w:val="22"/>
          <w:szCs w:val="22"/>
        </w:rPr>
        <w:t xml:space="preserve">Anhänger, ein OPE-Anhänger mit Gartengeräten und Gartenwerkzeugen, ein Automotive-Anhänger oder </w:t>
      </w:r>
      <w:r w:rsidR="00B16C49">
        <w:rPr>
          <w:sz w:val="22"/>
          <w:szCs w:val="22"/>
        </w:rPr>
        <w:t>ein</w:t>
      </w:r>
      <w:r w:rsidR="00B16C49" w:rsidRPr="00B16C49">
        <w:rPr>
          <w:sz w:val="22"/>
          <w:szCs w:val="22"/>
        </w:rPr>
        <w:t xml:space="preserve"> PSA-Mobil mit persönlicher Schutzausrüstung.</w:t>
      </w:r>
      <w:r w:rsidR="00B16C49">
        <w:rPr>
          <w:sz w:val="22"/>
          <w:szCs w:val="22"/>
        </w:rPr>
        <w:t xml:space="preserve"> </w:t>
      </w:r>
      <w:r w:rsidR="00B16C49" w:rsidRPr="00B16C49">
        <w:rPr>
          <w:sz w:val="22"/>
          <w:szCs w:val="22"/>
        </w:rPr>
        <w:t>So kann jeder Tour-Stopp passend zur Zielgruppe und den jeweiligen Anforderungen des Fachhandelspartners gestaltet werden. </w:t>
      </w:r>
    </w:p>
    <w:p w14:paraId="69274090" w14:textId="77777777" w:rsidR="00B16C49" w:rsidRDefault="00B16C49" w:rsidP="00687915">
      <w:pPr>
        <w:spacing w:line="360" w:lineRule="auto"/>
        <w:rPr>
          <w:sz w:val="22"/>
          <w:szCs w:val="22"/>
        </w:rPr>
      </w:pPr>
    </w:p>
    <w:p w14:paraId="5DAF509B" w14:textId="2B79BAE5" w:rsidR="00687915" w:rsidRPr="00687915" w:rsidRDefault="00687915" w:rsidP="00687915">
      <w:pPr>
        <w:spacing w:line="360" w:lineRule="auto"/>
        <w:rPr>
          <w:sz w:val="22"/>
          <w:szCs w:val="22"/>
        </w:rPr>
      </w:pPr>
      <w:r w:rsidRPr="00687915">
        <w:rPr>
          <w:sz w:val="22"/>
          <w:szCs w:val="22"/>
        </w:rPr>
        <w:t xml:space="preserve">Ergänzt wird die Produktpräsentation durch persönliche Beratung </w:t>
      </w:r>
      <w:r w:rsidR="0095218A">
        <w:rPr>
          <w:sz w:val="22"/>
          <w:szCs w:val="22"/>
        </w:rPr>
        <w:t xml:space="preserve">durch geschulte Experten </w:t>
      </w:r>
      <w:r w:rsidRPr="00687915">
        <w:rPr>
          <w:sz w:val="22"/>
          <w:szCs w:val="22"/>
        </w:rPr>
        <w:t xml:space="preserve">und </w:t>
      </w:r>
      <w:r w:rsidR="009E5FDA">
        <w:rPr>
          <w:sz w:val="22"/>
          <w:szCs w:val="22"/>
        </w:rPr>
        <w:t>Aktionen</w:t>
      </w:r>
      <w:r w:rsidRPr="00687915">
        <w:rPr>
          <w:sz w:val="22"/>
          <w:szCs w:val="22"/>
        </w:rPr>
        <w:t xml:space="preserve">. Bei der </w:t>
      </w:r>
      <w:proofErr w:type="spellStart"/>
      <w:r w:rsidR="00165632">
        <w:rPr>
          <w:sz w:val="22"/>
          <w:szCs w:val="22"/>
        </w:rPr>
        <w:t>Pitstop</w:t>
      </w:r>
      <w:proofErr w:type="spellEnd"/>
      <w:r w:rsidRPr="00687915">
        <w:rPr>
          <w:sz w:val="22"/>
          <w:szCs w:val="22"/>
        </w:rPr>
        <w:t>-C</w:t>
      </w:r>
      <w:r w:rsidR="00165632">
        <w:rPr>
          <w:sz w:val="22"/>
          <w:szCs w:val="22"/>
        </w:rPr>
        <w:t>hallenge</w:t>
      </w:r>
      <w:r w:rsidRPr="00687915">
        <w:rPr>
          <w:sz w:val="22"/>
          <w:szCs w:val="22"/>
        </w:rPr>
        <w:t xml:space="preserve"> kommt es beispielsweise auf Geschwindigkeit und Geschicklichkeit beim Reifenwechsel an. </w:t>
      </w:r>
      <w:r w:rsidR="00165632">
        <w:rPr>
          <w:sz w:val="22"/>
          <w:szCs w:val="22"/>
        </w:rPr>
        <w:t xml:space="preserve">Zudem stehen bei </w:t>
      </w:r>
      <w:r w:rsidRPr="00687915">
        <w:rPr>
          <w:sz w:val="22"/>
          <w:szCs w:val="22"/>
        </w:rPr>
        <w:t>jede</w:t>
      </w:r>
      <w:r w:rsidR="00165632">
        <w:rPr>
          <w:sz w:val="22"/>
          <w:szCs w:val="22"/>
        </w:rPr>
        <w:t>m teilnehmenden</w:t>
      </w:r>
      <w:r w:rsidRPr="00687915">
        <w:rPr>
          <w:sz w:val="22"/>
          <w:szCs w:val="22"/>
        </w:rPr>
        <w:t xml:space="preserve"> </w:t>
      </w:r>
      <w:r w:rsidR="0072261C">
        <w:rPr>
          <w:sz w:val="22"/>
          <w:szCs w:val="22"/>
        </w:rPr>
        <w:t xml:space="preserve">Fachhändler </w:t>
      </w:r>
      <w:r w:rsidRPr="00687915">
        <w:rPr>
          <w:sz w:val="22"/>
          <w:szCs w:val="22"/>
        </w:rPr>
        <w:t xml:space="preserve">50 </w:t>
      </w:r>
      <w:r w:rsidR="009E5FDA">
        <w:rPr>
          <w:sz w:val="22"/>
          <w:szCs w:val="22"/>
        </w:rPr>
        <w:t xml:space="preserve">kleine, </w:t>
      </w:r>
      <w:r w:rsidRPr="00687915">
        <w:rPr>
          <w:sz w:val="22"/>
          <w:szCs w:val="22"/>
        </w:rPr>
        <w:t xml:space="preserve">ferngesteuerte Milwaukee </w:t>
      </w:r>
      <w:r w:rsidR="009E5FDA">
        <w:rPr>
          <w:sz w:val="22"/>
          <w:szCs w:val="22"/>
        </w:rPr>
        <w:t>Big</w:t>
      </w:r>
      <w:r w:rsidRPr="00687915">
        <w:rPr>
          <w:sz w:val="22"/>
          <w:szCs w:val="22"/>
        </w:rPr>
        <w:t xml:space="preserve"> </w:t>
      </w:r>
      <w:proofErr w:type="spellStart"/>
      <w:r w:rsidRPr="00687915">
        <w:rPr>
          <w:sz w:val="22"/>
          <w:szCs w:val="22"/>
        </w:rPr>
        <w:t>R</w:t>
      </w:r>
      <w:r w:rsidR="009E5FDA">
        <w:rPr>
          <w:sz w:val="22"/>
          <w:szCs w:val="22"/>
        </w:rPr>
        <w:t>ed</w:t>
      </w:r>
      <w:proofErr w:type="spellEnd"/>
      <w:r w:rsidRPr="00687915">
        <w:rPr>
          <w:sz w:val="22"/>
          <w:szCs w:val="22"/>
        </w:rPr>
        <w:t xml:space="preserve"> Trucks bereit, die im Rahmen </w:t>
      </w:r>
      <w:r w:rsidR="00165632">
        <w:rPr>
          <w:sz w:val="22"/>
          <w:szCs w:val="22"/>
        </w:rPr>
        <w:t>von</w:t>
      </w:r>
      <w:r w:rsidRPr="00687915">
        <w:rPr>
          <w:sz w:val="22"/>
          <w:szCs w:val="22"/>
        </w:rPr>
        <w:t xml:space="preserve"> Verkaufsaktion</w:t>
      </w:r>
      <w:r w:rsidR="00165632">
        <w:rPr>
          <w:sz w:val="22"/>
          <w:szCs w:val="22"/>
        </w:rPr>
        <w:t>en</w:t>
      </w:r>
      <w:r w:rsidRPr="00687915">
        <w:rPr>
          <w:sz w:val="22"/>
          <w:szCs w:val="22"/>
        </w:rPr>
        <w:t xml:space="preserve"> erhältlich sind. Bei vorheriger Registrierung für das Event gibt es zudem eine Milwaukee</w:t>
      </w:r>
      <w:r w:rsidR="0072261C">
        <w:rPr>
          <w:sz w:val="22"/>
          <w:szCs w:val="22"/>
        </w:rPr>
        <w:t>-</w:t>
      </w:r>
      <w:r w:rsidRPr="00687915">
        <w:rPr>
          <w:sz w:val="22"/>
          <w:szCs w:val="22"/>
        </w:rPr>
        <w:t>Tasse vor Ort.</w:t>
      </w:r>
    </w:p>
    <w:p w14:paraId="29B42E57" w14:textId="77777777" w:rsidR="00687915" w:rsidRPr="00687915" w:rsidRDefault="00687915" w:rsidP="00687915">
      <w:pPr>
        <w:spacing w:line="360" w:lineRule="auto"/>
        <w:rPr>
          <w:sz w:val="22"/>
          <w:szCs w:val="22"/>
        </w:rPr>
      </w:pPr>
    </w:p>
    <w:p w14:paraId="006285E4" w14:textId="77777777" w:rsidR="00687915" w:rsidRPr="008F2558" w:rsidRDefault="00687915" w:rsidP="00687915">
      <w:pPr>
        <w:spacing w:line="360" w:lineRule="auto"/>
        <w:rPr>
          <w:b/>
          <w:bCs/>
          <w:sz w:val="22"/>
          <w:szCs w:val="22"/>
        </w:rPr>
      </w:pPr>
      <w:r w:rsidRPr="008F2558">
        <w:rPr>
          <w:b/>
          <w:bCs/>
          <w:sz w:val="22"/>
          <w:szCs w:val="22"/>
        </w:rPr>
        <w:t>46 Tage unterwegs</w:t>
      </w:r>
    </w:p>
    <w:p w14:paraId="5EB73DD7" w14:textId="77777777" w:rsidR="00687915" w:rsidRPr="00687915" w:rsidRDefault="00687915" w:rsidP="00687915">
      <w:pPr>
        <w:spacing w:line="360" w:lineRule="auto"/>
        <w:rPr>
          <w:sz w:val="22"/>
          <w:szCs w:val="22"/>
        </w:rPr>
      </w:pPr>
    </w:p>
    <w:p w14:paraId="36CC3BEC" w14:textId="37CD0FD3" w:rsidR="00687915" w:rsidRPr="00687915" w:rsidRDefault="00687915" w:rsidP="00687915">
      <w:pPr>
        <w:spacing w:line="360" w:lineRule="auto"/>
        <w:rPr>
          <w:sz w:val="22"/>
          <w:szCs w:val="22"/>
        </w:rPr>
      </w:pPr>
      <w:r w:rsidRPr="00687915">
        <w:rPr>
          <w:sz w:val="22"/>
          <w:szCs w:val="22"/>
        </w:rPr>
        <w:t xml:space="preserve">Die Big </w:t>
      </w:r>
      <w:proofErr w:type="spellStart"/>
      <w:r w:rsidRPr="00687915">
        <w:rPr>
          <w:sz w:val="22"/>
          <w:szCs w:val="22"/>
        </w:rPr>
        <w:t>Red</w:t>
      </w:r>
      <w:proofErr w:type="spellEnd"/>
      <w:r w:rsidRPr="00687915">
        <w:rPr>
          <w:sz w:val="22"/>
          <w:szCs w:val="22"/>
        </w:rPr>
        <w:t xml:space="preserve"> Tour ist insgesamt 46 Tage unterwegs und legt rund </w:t>
      </w:r>
      <w:r w:rsidR="00273DAD">
        <w:rPr>
          <w:sz w:val="22"/>
          <w:szCs w:val="22"/>
        </w:rPr>
        <w:t>4.219</w:t>
      </w:r>
      <w:r w:rsidRPr="00687915">
        <w:rPr>
          <w:sz w:val="22"/>
          <w:szCs w:val="22"/>
        </w:rPr>
        <w:t xml:space="preserve"> Kilometer zurück. Mit ihren 2</w:t>
      </w:r>
      <w:r w:rsidR="00273DAD">
        <w:rPr>
          <w:sz w:val="22"/>
          <w:szCs w:val="22"/>
        </w:rPr>
        <w:t>4</w:t>
      </w:r>
      <w:r w:rsidRPr="00687915">
        <w:rPr>
          <w:sz w:val="22"/>
          <w:szCs w:val="22"/>
        </w:rPr>
        <w:t xml:space="preserve"> Stationen verbindet sie die regionale Präsenz des Fachhandels mit der Reichweite und dem Erlebnischarakter einer mobilen Marken- und Produktpräsentation. Damit entsteht ein Veranstaltungskonzept, das sowohl den teilnehmenden Händlern als auch professionellen Anwendern einen konkreten Mehrwert bietet.</w:t>
      </w:r>
    </w:p>
    <w:p w14:paraId="5423944A" w14:textId="77777777" w:rsidR="00687915" w:rsidRPr="00687915" w:rsidRDefault="00687915" w:rsidP="00687915">
      <w:pPr>
        <w:spacing w:line="360" w:lineRule="auto"/>
        <w:rPr>
          <w:sz w:val="22"/>
          <w:szCs w:val="22"/>
        </w:rPr>
      </w:pPr>
    </w:p>
    <w:p w14:paraId="3E78EFD1" w14:textId="39C1B251" w:rsidR="00715C8C" w:rsidRDefault="00715C8C" w:rsidP="00715C8C">
      <w:pPr>
        <w:spacing w:line="360" w:lineRule="auto"/>
        <w:rPr>
          <w:sz w:val="22"/>
          <w:szCs w:val="22"/>
        </w:rPr>
      </w:pPr>
      <w:r w:rsidRPr="009857F4">
        <w:rPr>
          <w:sz w:val="22"/>
          <w:szCs w:val="22"/>
        </w:rPr>
        <w:t xml:space="preserve">Die konkreten Tourdaten und Veranstaltungsorte sowie die Möglichkeit zur Registrierung sind auf der Milwaukee </w:t>
      </w:r>
      <w:r>
        <w:rPr>
          <w:sz w:val="22"/>
          <w:szCs w:val="22"/>
        </w:rPr>
        <w:t xml:space="preserve">Website zur </w:t>
      </w:r>
      <w:r w:rsidRPr="009857F4">
        <w:rPr>
          <w:sz w:val="22"/>
          <w:szCs w:val="22"/>
        </w:rPr>
        <w:t xml:space="preserve">Big </w:t>
      </w:r>
      <w:proofErr w:type="spellStart"/>
      <w:r w:rsidRPr="009857F4">
        <w:rPr>
          <w:sz w:val="22"/>
          <w:szCs w:val="22"/>
        </w:rPr>
        <w:t>Red</w:t>
      </w:r>
      <w:proofErr w:type="spellEnd"/>
      <w:r w:rsidRPr="009857F4">
        <w:rPr>
          <w:sz w:val="22"/>
          <w:szCs w:val="22"/>
        </w:rPr>
        <w:t xml:space="preserve"> Tour 2026 zu finden.</w:t>
      </w:r>
      <w:r>
        <w:rPr>
          <w:sz w:val="22"/>
          <w:szCs w:val="22"/>
        </w:rPr>
        <w:t xml:space="preserve"> Direkt-Link</w:t>
      </w:r>
      <w:r w:rsidRPr="009857F4">
        <w:rPr>
          <w:sz w:val="22"/>
          <w:szCs w:val="22"/>
        </w:rPr>
        <w:t xml:space="preserve">: </w:t>
      </w:r>
      <w:hyperlink r:id="rId5" w:history="1">
        <w:r w:rsidRPr="00747D85">
          <w:rPr>
            <w:rStyle w:val="Hyperlink"/>
            <w:sz w:val="22"/>
            <w:szCs w:val="22"/>
          </w:rPr>
          <w:t>https://de.milwaukeetool.eu/big-red-truck-tour/</w:t>
        </w:r>
      </w:hyperlink>
    </w:p>
    <w:p w14:paraId="6F6CD65E" w14:textId="77777777" w:rsidR="00BD51CB" w:rsidRPr="00687915" w:rsidRDefault="00BD51CB" w:rsidP="00687915">
      <w:pPr>
        <w:spacing w:line="360" w:lineRule="auto"/>
        <w:rPr>
          <w:sz w:val="22"/>
          <w:szCs w:val="22"/>
        </w:rPr>
      </w:pPr>
    </w:p>
    <w:p w14:paraId="1FB9ED73" w14:textId="370EF7A2" w:rsidR="008362C1" w:rsidRDefault="008362C1" w:rsidP="008362C1">
      <w:pPr>
        <w:spacing w:line="360" w:lineRule="auto"/>
        <w:rPr>
          <w:sz w:val="22"/>
          <w:szCs w:val="22"/>
        </w:rPr>
      </w:pPr>
      <w:r>
        <w:rPr>
          <w:sz w:val="22"/>
          <w:szCs w:val="22"/>
        </w:rPr>
        <w:lastRenderedPageBreak/>
        <w:t>Foto: Milwaukee</w:t>
      </w:r>
    </w:p>
    <w:p w14:paraId="0D50E667" w14:textId="77777777" w:rsidR="00715C8C" w:rsidRDefault="00715C8C" w:rsidP="00715C8C">
      <w:pPr>
        <w:spacing w:line="360" w:lineRule="auto"/>
        <w:rPr>
          <w:i/>
          <w:iCs/>
          <w:sz w:val="20"/>
        </w:rPr>
      </w:pPr>
    </w:p>
    <w:p w14:paraId="5C9ABA65" w14:textId="36ED8C5C" w:rsidR="00715C8C" w:rsidRPr="00183A3C" w:rsidRDefault="00715C8C" w:rsidP="00715C8C">
      <w:pPr>
        <w:spacing w:line="360" w:lineRule="auto"/>
        <w:rPr>
          <w:i/>
          <w:iCs/>
          <w:sz w:val="20"/>
        </w:rPr>
      </w:pPr>
      <w:r w:rsidRPr="00183A3C">
        <w:rPr>
          <w:i/>
          <w:iCs/>
          <w:noProof/>
          <w:sz w:val="20"/>
        </w:rPr>
        <w:drawing>
          <wp:inline distT="0" distB="0" distL="0" distR="0" wp14:anchorId="522E6CD4" wp14:editId="5A11DED3">
            <wp:extent cx="2876550" cy="1924050"/>
            <wp:effectExtent l="0" t="0" r="0" b="0"/>
            <wp:docPr id="11373631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1924050"/>
                    </a:xfrm>
                    <a:prstGeom prst="rect">
                      <a:avLst/>
                    </a:prstGeom>
                    <a:noFill/>
                    <a:ln>
                      <a:noFill/>
                    </a:ln>
                  </pic:spPr>
                </pic:pic>
              </a:graphicData>
            </a:graphic>
          </wp:inline>
        </w:drawing>
      </w:r>
    </w:p>
    <w:p w14:paraId="3AD71BE3" w14:textId="62F826BC" w:rsidR="008362C1" w:rsidRPr="00715C8C" w:rsidRDefault="00715C8C" w:rsidP="00D065C4">
      <w:pPr>
        <w:spacing w:line="360" w:lineRule="auto"/>
        <w:rPr>
          <w:i/>
          <w:iCs/>
          <w:sz w:val="20"/>
        </w:rPr>
      </w:pPr>
      <w:r w:rsidRPr="00183A3C">
        <w:rPr>
          <w:i/>
          <w:iCs/>
          <w:sz w:val="20"/>
        </w:rPr>
        <w:t xml:space="preserve">Vom 16. September bis zum 30. Oktober macht der Big </w:t>
      </w:r>
      <w:proofErr w:type="spellStart"/>
      <w:r w:rsidRPr="00183A3C">
        <w:rPr>
          <w:i/>
          <w:iCs/>
          <w:sz w:val="20"/>
        </w:rPr>
        <w:t>Red</w:t>
      </w:r>
      <w:proofErr w:type="spellEnd"/>
      <w:r w:rsidRPr="00183A3C">
        <w:rPr>
          <w:i/>
          <w:iCs/>
          <w:sz w:val="20"/>
        </w:rPr>
        <w:t xml:space="preserve"> Truck an insgesamt 24 Standorten in Deutschland, Österreich und der Schweiz Station.</w:t>
      </w:r>
    </w:p>
    <w:sectPr w:rsidR="008362C1" w:rsidRPr="00715C8C" w:rsidSect="00106ABB">
      <w:pgSz w:w="11907" w:h="16840"/>
      <w:pgMar w:top="1418" w:right="3005"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915"/>
    <w:rsid w:val="00004941"/>
    <w:rsid w:val="000057BC"/>
    <w:rsid w:val="00007B8B"/>
    <w:rsid w:val="00010AB0"/>
    <w:rsid w:val="00023114"/>
    <w:rsid w:val="000266EE"/>
    <w:rsid w:val="00027946"/>
    <w:rsid w:val="00054993"/>
    <w:rsid w:val="00055E7C"/>
    <w:rsid w:val="00064190"/>
    <w:rsid w:val="00077F53"/>
    <w:rsid w:val="00091423"/>
    <w:rsid w:val="000B0A6C"/>
    <w:rsid w:val="000D2453"/>
    <w:rsid w:val="000D254D"/>
    <w:rsid w:val="000D280B"/>
    <w:rsid w:val="000D6ED7"/>
    <w:rsid w:val="000E7FD9"/>
    <w:rsid w:val="000F1229"/>
    <w:rsid w:val="001050DF"/>
    <w:rsid w:val="00106ABB"/>
    <w:rsid w:val="001279C2"/>
    <w:rsid w:val="001541D3"/>
    <w:rsid w:val="00157A45"/>
    <w:rsid w:val="00162B9F"/>
    <w:rsid w:val="00165632"/>
    <w:rsid w:val="00170ED1"/>
    <w:rsid w:val="00183EB1"/>
    <w:rsid w:val="0019551D"/>
    <w:rsid w:val="00196ACC"/>
    <w:rsid w:val="001B69DB"/>
    <w:rsid w:val="001B6CB3"/>
    <w:rsid w:val="001B6E3B"/>
    <w:rsid w:val="001E46C2"/>
    <w:rsid w:val="001F0B97"/>
    <w:rsid w:val="00230542"/>
    <w:rsid w:val="0023175B"/>
    <w:rsid w:val="00253CCF"/>
    <w:rsid w:val="00257AFD"/>
    <w:rsid w:val="00273DAD"/>
    <w:rsid w:val="002763AD"/>
    <w:rsid w:val="00293666"/>
    <w:rsid w:val="002B23E3"/>
    <w:rsid w:val="002B2D0A"/>
    <w:rsid w:val="002B368C"/>
    <w:rsid w:val="002B79FE"/>
    <w:rsid w:val="002D397F"/>
    <w:rsid w:val="002D3995"/>
    <w:rsid w:val="002D6F6F"/>
    <w:rsid w:val="002F6913"/>
    <w:rsid w:val="00313B4A"/>
    <w:rsid w:val="00316A08"/>
    <w:rsid w:val="00322E2D"/>
    <w:rsid w:val="003234DE"/>
    <w:rsid w:val="00333E8C"/>
    <w:rsid w:val="00337C9C"/>
    <w:rsid w:val="00350F75"/>
    <w:rsid w:val="003578EF"/>
    <w:rsid w:val="003714F4"/>
    <w:rsid w:val="003836B2"/>
    <w:rsid w:val="003869C0"/>
    <w:rsid w:val="003924FA"/>
    <w:rsid w:val="003B6AEA"/>
    <w:rsid w:val="003B6D35"/>
    <w:rsid w:val="003D75BC"/>
    <w:rsid w:val="003E005E"/>
    <w:rsid w:val="0040498D"/>
    <w:rsid w:val="004138B9"/>
    <w:rsid w:val="004155EE"/>
    <w:rsid w:val="00416CB6"/>
    <w:rsid w:val="00423F15"/>
    <w:rsid w:val="004510F4"/>
    <w:rsid w:val="00451DB7"/>
    <w:rsid w:val="00452099"/>
    <w:rsid w:val="00470B8A"/>
    <w:rsid w:val="004727E8"/>
    <w:rsid w:val="004733B2"/>
    <w:rsid w:val="00485E60"/>
    <w:rsid w:val="00487E9A"/>
    <w:rsid w:val="00494FB9"/>
    <w:rsid w:val="004A3F91"/>
    <w:rsid w:val="004C50AB"/>
    <w:rsid w:val="004D576B"/>
    <w:rsid w:val="004E1125"/>
    <w:rsid w:val="004F1A45"/>
    <w:rsid w:val="00504FB3"/>
    <w:rsid w:val="00510B9D"/>
    <w:rsid w:val="00543E87"/>
    <w:rsid w:val="00561F26"/>
    <w:rsid w:val="00565ADB"/>
    <w:rsid w:val="00577AD5"/>
    <w:rsid w:val="005A0631"/>
    <w:rsid w:val="005C0863"/>
    <w:rsid w:val="005C1F5C"/>
    <w:rsid w:val="005F4855"/>
    <w:rsid w:val="00602A08"/>
    <w:rsid w:val="0060490D"/>
    <w:rsid w:val="0062618E"/>
    <w:rsid w:val="0062702B"/>
    <w:rsid w:val="00640B86"/>
    <w:rsid w:val="0066249C"/>
    <w:rsid w:val="00676A13"/>
    <w:rsid w:val="00687915"/>
    <w:rsid w:val="0069035D"/>
    <w:rsid w:val="006A61EB"/>
    <w:rsid w:val="006B0BDB"/>
    <w:rsid w:val="006B6EC2"/>
    <w:rsid w:val="006D653A"/>
    <w:rsid w:val="006D74AF"/>
    <w:rsid w:val="006E258F"/>
    <w:rsid w:val="006F4594"/>
    <w:rsid w:val="00715C8C"/>
    <w:rsid w:val="0072261C"/>
    <w:rsid w:val="00741727"/>
    <w:rsid w:val="00751767"/>
    <w:rsid w:val="007667AB"/>
    <w:rsid w:val="00775B6A"/>
    <w:rsid w:val="00784B9C"/>
    <w:rsid w:val="007929F4"/>
    <w:rsid w:val="00792CBB"/>
    <w:rsid w:val="00793E6E"/>
    <w:rsid w:val="007A108D"/>
    <w:rsid w:val="007A561C"/>
    <w:rsid w:val="007B2E30"/>
    <w:rsid w:val="007C406A"/>
    <w:rsid w:val="007C69FE"/>
    <w:rsid w:val="007D4F8E"/>
    <w:rsid w:val="007E0A93"/>
    <w:rsid w:val="007E0F23"/>
    <w:rsid w:val="007F2B12"/>
    <w:rsid w:val="007F31A8"/>
    <w:rsid w:val="00802EA2"/>
    <w:rsid w:val="00816E18"/>
    <w:rsid w:val="00825A9B"/>
    <w:rsid w:val="008303DA"/>
    <w:rsid w:val="00831433"/>
    <w:rsid w:val="008362C1"/>
    <w:rsid w:val="008401C2"/>
    <w:rsid w:val="0084745A"/>
    <w:rsid w:val="00857B18"/>
    <w:rsid w:val="00873F68"/>
    <w:rsid w:val="00875B73"/>
    <w:rsid w:val="008A18A9"/>
    <w:rsid w:val="008B0D51"/>
    <w:rsid w:val="008C67C3"/>
    <w:rsid w:val="008D1071"/>
    <w:rsid w:val="008D4DE8"/>
    <w:rsid w:val="008E527B"/>
    <w:rsid w:val="008F2558"/>
    <w:rsid w:val="008F6AE0"/>
    <w:rsid w:val="009001CD"/>
    <w:rsid w:val="00920D2F"/>
    <w:rsid w:val="0092354F"/>
    <w:rsid w:val="00942D22"/>
    <w:rsid w:val="0094635C"/>
    <w:rsid w:val="0095218A"/>
    <w:rsid w:val="00956514"/>
    <w:rsid w:val="009835F3"/>
    <w:rsid w:val="00996588"/>
    <w:rsid w:val="009A1880"/>
    <w:rsid w:val="009A6665"/>
    <w:rsid w:val="009C2985"/>
    <w:rsid w:val="009C35FD"/>
    <w:rsid w:val="009C6872"/>
    <w:rsid w:val="009E5FDA"/>
    <w:rsid w:val="009F4143"/>
    <w:rsid w:val="009F4E9F"/>
    <w:rsid w:val="00A274A9"/>
    <w:rsid w:val="00A31754"/>
    <w:rsid w:val="00A32FD3"/>
    <w:rsid w:val="00A440FD"/>
    <w:rsid w:val="00A461F3"/>
    <w:rsid w:val="00A55742"/>
    <w:rsid w:val="00A759DA"/>
    <w:rsid w:val="00AA3D02"/>
    <w:rsid w:val="00AA7E9F"/>
    <w:rsid w:val="00AC31D4"/>
    <w:rsid w:val="00AC3ECB"/>
    <w:rsid w:val="00AC6C34"/>
    <w:rsid w:val="00AE5B51"/>
    <w:rsid w:val="00B06F4B"/>
    <w:rsid w:val="00B16C49"/>
    <w:rsid w:val="00B221E0"/>
    <w:rsid w:val="00B22850"/>
    <w:rsid w:val="00B33594"/>
    <w:rsid w:val="00B54E64"/>
    <w:rsid w:val="00B658C0"/>
    <w:rsid w:val="00B854FA"/>
    <w:rsid w:val="00B904E1"/>
    <w:rsid w:val="00B96D95"/>
    <w:rsid w:val="00BA7508"/>
    <w:rsid w:val="00BC4AF3"/>
    <w:rsid w:val="00BD39D8"/>
    <w:rsid w:val="00BD51CB"/>
    <w:rsid w:val="00BD6F8B"/>
    <w:rsid w:val="00BE02D0"/>
    <w:rsid w:val="00C00783"/>
    <w:rsid w:val="00C02696"/>
    <w:rsid w:val="00C07778"/>
    <w:rsid w:val="00C11413"/>
    <w:rsid w:val="00C20948"/>
    <w:rsid w:val="00C20F59"/>
    <w:rsid w:val="00C257F3"/>
    <w:rsid w:val="00C26E53"/>
    <w:rsid w:val="00C47955"/>
    <w:rsid w:val="00C51E7F"/>
    <w:rsid w:val="00C5287E"/>
    <w:rsid w:val="00C56468"/>
    <w:rsid w:val="00C60AF3"/>
    <w:rsid w:val="00C73E34"/>
    <w:rsid w:val="00C74F75"/>
    <w:rsid w:val="00C90E58"/>
    <w:rsid w:val="00C93608"/>
    <w:rsid w:val="00CA4D26"/>
    <w:rsid w:val="00CB5661"/>
    <w:rsid w:val="00CD6160"/>
    <w:rsid w:val="00CE1FDF"/>
    <w:rsid w:val="00CF61DE"/>
    <w:rsid w:val="00D0357F"/>
    <w:rsid w:val="00D065C4"/>
    <w:rsid w:val="00D11441"/>
    <w:rsid w:val="00D1290D"/>
    <w:rsid w:val="00D20FBF"/>
    <w:rsid w:val="00D23BF5"/>
    <w:rsid w:val="00D245D9"/>
    <w:rsid w:val="00D26A0B"/>
    <w:rsid w:val="00D50382"/>
    <w:rsid w:val="00D55DA4"/>
    <w:rsid w:val="00D62198"/>
    <w:rsid w:val="00D70E1F"/>
    <w:rsid w:val="00D801AB"/>
    <w:rsid w:val="00D949A4"/>
    <w:rsid w:val="00D95DE1"/>
    <w:rsid w:val="00DA3AD0"/>
    <w:rsid w:val="00DB2256"/>
    <w:rsid w:val="00DC02AB"/>
    <w:rsid w:val="00DD52BD"/>
    <w:rsid w:val="00E001D6"/>
    <w:rsid w:val="00E00CEC"/>
    <w:rsid w:val="00E12090"/>
    <w:rsid w:val="00E37495"/>
    <w:rsid w:val="00E53335"/>
    <w:rsid w:val="00E673FE"/>
    <w:rsid w:val="00E74093"/>
    <w:rsid w:val="00E74445"/>
    <w:rsid w:val="00E75C9C"/>
    <w:rsid w:val="00E83CBB"/>
    <w:rsid w:val="00E86B5C"/>
    <w:rsid w:val="00EE226A"/>
    <w:rsid w:val="00F14636"/>
    <w:rsid w:val="00F23D71"/>
    <w:rsid w:val="00F322D9"/>
    <w:rsid w:val="00F35540"/>
    <w:rsid w:val="00F4656D"/>
    <w:rsid w:val="00F541DC"/>
    <w:rsid w:val="00F54CF0"/>
    <w:rsid w:val="00F67457"/>
    <w:rsid w:val="00F73AB1"/>
    <w:rsid w:val="00F77982"/>
    <w:rsid w:val="00FA23C2"/>
    <w:rsid w:val="00FA29E6"/>
    <w:rsid w:val="00FB1CFE"/>
    <w:rsid w:val="00FC3DF1"/>
    <w:rsid w:val="00FE0983"/>
    <w:rsid w:val="00FE1D5A"/>
    <w:rsid w:val="00FF0E5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6C5BFE4"/>
  <w15:chartTrackingRefBased/>
  <w15:docId w15:val="{68B8025D-4CA3-480B-A458-A8B6416F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62B9F"/>
    <w:rPr>
      <w:rFonts w:ascii="Tahoma" w:hAnsi="Tahoma" w:cs="Tahoma"/>
      <w:sz w:val="16"/>
      <w:szCs w:val="16"/>
    </w:rPr>
  </w:style>
  <w:style w:type="character" w:styleId="Hyperlink">
    <w:name w:val="Hyperlink"/>
    <w:rsid w:val="00D50382"/>
    <w:rPr>
      <w:color w:val="0000FF"/>
      <w:u w:val="single"/>
    </w:rPr>
  </w:style>
  <w:style w:type="paragraph" w:styleId="StandardWeb">
    <w:name w:val="Normal (Web)"/>
    <w:basedOn w:val="Standard"/>
    <w:uiPriority w:val="99"/>
    <w:rsid w:val="00055E7C"/>
    <w:pPr>
      <w:spacing w:before="100" w:beforeAutospacing="1" w:after="100" w:afterAutospacing="1"/>
    </w:pPr>
    <w:rPr>
      <w:rFonts w:eastAsia="SimSun"/>
      <w:szCs w:val="24"/>
      <w:lang w:eastAsia="zh-CN"/>
    </w:rPr>
  </w:style>
  <w:style w:type="table" w:styleId="Tabellenraster">
    <w:name w:val="Table Grid"/>
    <w:basedOn w:val="NormaleTabelle"/>
    <w:rsid w:val="00751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D245D9"/>
    <w:rPr>
      <w:color w:val="605E5C"/>
      <w:shd w:val="clear" w:color="auto" w:fill="E1DFDD"/>
    </w:rPr>
  </w:style>
  <w:style w:type="character" w:styleId="Kommentarzeichen">
    <w:name w:val="annotation reference"/>
    <w:uiPriority w:val="99"/>
    <w:semiHidden/>
    <w:unhideWhenUsed/>
    <w:rsid w:val="00C47955"/>
    <w:rPr>
      <w:sz w:val="16"/>
      <w:szCs w:val="16"/>
    </w:rPr>
  </w:style>
  <w:style w:type="paragraph" w:styleId="Kommentartext">
    <w:name w:val="annotation text"/>
    <w:basedOn w:val="Standard"/>
    <w:link w:val="KommentartextZchn"/>
    <w:uiPriority w:val="99"/>
    <w:unhideWhenUsed/>
    <w:rsid w:val="00C47955"/>
    <w:rPr>
      <w:sz w:val="20"/>
    </w:rPr>
  </w:style>
  <w:style w:type="character" w:customStyle="1" w:styleId="KommentartextZchn">
    <w:name w:val="Kommentartext Zchn"/>
    <w:basedOn w:val="Absatz-Standardschriftart"/>
    <w:link w:val="Kommentartext"/>
    <w:uiPriority w:val="99"/>
    <w:rsid w:val="00C47955"/>
  </w:style>
  <w:style w:type="paragraph" w:styleId="Kommentarthema">
    <w:name w:val="annotation subject"/>
    <w:basedOn w:val="Kommentartext"/>
    <w:next w:val="Kommentartext"/>
    <w:link w:val="KommentarthemaZchn"/>
    <w:uiPriority w:val="99"/>
    <w:semiHidden/>
    <w:unhideWhenUsed/>
    <w:rsid w:val="00C47955"/>
    <w:rPr>
      <w:b/>
      <w:bCs/>
    </w:rPr>
  </w:style>
  <w:style w:type="character" w:customStyle="1" w:styleId="KommentarthemaZchn">
    <w:name w:val="Kommentarthema Zchn"/>
    <w:link w:val="Kommentarthema"/>
    <w:uiPriority w:val="99"/>
    <w:semiHidden/>
    <w:rsid w:val="00C479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6374">
      <w:bodyDiv w:val="1"/>
      <w:marLeft w:val="0"/>
      <w:marRight w:val="0"/>
      <w:marTop w:val="0"/>
      <w:marBottom w:val="0"/>
      <w:divBdr>
        <w:top w:val="none" w:sz="0" w:space="0" w:color="auto"/>
        <w:left w:val="none" w:sz="0" w:space="0" w:color="auto"/>
        <w:bottom w:val="none" w:sz="0" w:space="0" w:color="auto"/>
        <w:right w:val="none" w:sz="0" w:space="0" w:color="auto"/>
      </w:divBdr>
    </w:div>
    <w:div w:id="674650829">
      <w:bodyDiv w:val="1"/>
      <w:marLeft w:val="0"/>
      <w:marRight w:val="0"/>
      <w:marTop w:val="0"/>
      <w:marBottom w:val="0"/>
      <w:divBdr>
        <w:top w:val="none" w:sz="0" w:space="0" w:color="auto"/>
        <w:left w:val="none" w:sz="0" w:space="0" w:color="auto"/>
        <w:bottom w:val="none" w:sz="0" w:space="0" w:color="auto"/>
        <w:right w:val="none" w:sz="0" w:space="0" w:color="auto"/>
      </w:divBdr>
    </w:div>
    <w:div w:id="169168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hyperlink" Target="https://de.milwaukeetool.eu/big-red-truck-tour/"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ll\Documents\Benutzerdefinierte%20Office-Vorlagen\PM_Milwaukee_202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59A2C-2BC9-4D48-B546-09A14EEB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PM_Milwaukee_2022.dotx</Template>
  <TotalTime>0</TotalTime>
  <Pages>3</Pages>
  <Words>525</Words>
  <Characters>3309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Presse-Text</vt:lpstr>
    </vt:vector>
  </TitlesOfParts>
  <Company>Pressebüro</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Presse-Text</dc:title>
  <dc:subject/>
  <dc:creator>Kay Müller</dc:creator>
  <cp:keywords/>
  <dc:description/>
  <cp:lastModifiedBy>Kay Müller</cp:lastModifiedBy>
  <cp:revision>6</cp:revision>
  <cp:lastPrinted>2018-10-11T12:12:00Z</cp:lastPrinted>
  <dcterms:created xsi:type="dcterms:W3CDTF">2026-09-02T14:43:00Z</dcterms:created>
  <dcterms:modified xsi:type="dcterms:W3CDTF">2026-09-08T09:26:00Z</dcterms:modified>
</cp:coreProperties>
</file>