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E4861" w14:textId="4D63F591" w:rsidR="007D0643" w:rsidRPr="0041792A" w:rsidRDefault="0091726B" w:rsidP="004001BA">
      <w:pPr>
        <w:spacing w:after="0" w:line="360" w:lineRule="auto"/>
        <w:rPr>
          <w:rFonts w:asciiTheme="majorHAnsi" w:eastAsia="Arial" w:hAnsiTheme="majorHAnsi" w:cstheme="majorHAnsi"/>
          <w:b/>
          <w:sz w:val="32"/>
          <w:szCs w:val="32"/>
        </w:rPr>
      </w:pPr>
      <w:r w:rsidRPr="0041792A">
        <w:rPr>
          <w:rFonts w:asciiTheme="majorHAnsi" w:eastAsia="Arial" w:hAnsiTheme="majorHAnsi" w:cstheme="majorHAnsi"/>
          <w:b/>
          <w:sz w:val="32"/>
          <w:szCs w:val="32"/>
        </w:rPr>
        <w:t>Medien-Information</w:t>
      </w:r>
    </w:p>
    <w:p w14:paraId="7CCB7545" w14:textId="78E63985" w:rsidR="0030001D" w:rsidRPr="0041792A" w:rsidRDefault="005B7074" w:rsidP="004001BA">
      <w:pPr>
        <w:spacing w:after="0" w:line="360" w:lineRule="auto"/>
        <w:rPr>
          <w:rFonts w:asciiTheme="majorHAnsi" w:eastAsia="Arial" w:hAnsiTheme="majorHAnsi" w:cstheme="majorHAnsi"/>
          <w:b/>
        </w:rPr>
      </w:pPr>
      <w:r w:rsidRPr="0041792A">
        <w:rPr>
          <w:rFonts w:asciiTheme="majorHAnsi" w:eastAsia="Arial" w:hAnsiTheme="majorHAnsi" w:cstheme="majorHAnsi"/>
          <w:b/>
          <w:bCs/>
        </w:rPr>
        <w:t>Frei z</w:t>
      </w:r>
      <w:r w:rsidR="001A2148" w:rsidRPr="0041792A">
        <w:rPr>
          <w:rFonts w:asciiTheme="majorHAnsi" w:eastAsia="Arial" w:hAnsiTheme="majorHAnsi" w:cstheme="majorHAnsi"/>
          <w:b/>
          <w:bCs/>
        </w:rPr>
        <w:t>ur</w:t>
      </w:r>
      <w:r w:rsidR="006636B2" w:rsidRPr="0041792A">
        <w:rPr>
          <w:rFonts w:asciiTheme="majorHAnsi" w:eastAsia="Arial" w:hAnsiTheme="majorHAnsi" w:cstheme="majorHAnsi"/>
          <w:b/>
          <w:bCs/>
        </w:rPr>
        <w:t xml:space="preserve"> V</w:t>
      </w:r>
      <w:r w:rsidR="001A2148" w:rsidRPr="0041792A">
        <w:rPr>
          <w:rFonts w:asciiTheme="majorHAnsi" w:eastAsia="Arial" w:hAnsiTheme="majorHAnsi" w:cstheme="majorHAnsi"/>
          <w:b/>
          <w:bCs/>
        </w:rPr>
        <w:t>eröffentlichung</w:t>
      </w:r>
      <w:r w:rsidRPr="0041792A">
        <w:rPr>
          <w:rFonts w:asciiTheme="majorHAnsi" w:eastAsia="Arial" w:hAnsiTheme="majorHAnsi" w:cstheme="majorHAnsi"/>
          <w:b/>
          <w:bCs/>
        </w:rPr>
        <w:t xml:space="preserve"> / Beleg erbeten</w:t>
      </w:r>
    </w:p>
    <w:p w14:paraId="38CB8243" w14:textId="77777777" w:rsidR="001A2148" w:rsidRPr="0041792A" w:rsidRDefault="001A2148" w:rsidP="004001BA">
      <w:pPr>
        <w:spacing w:after="0" w:line="360" w:lineRule="auto"/>
        <w:rPr>
          <w:rFonts w:asciiTheme="majorHAnsi" w:eastAsia="Arial" w:hAnsiTheme="majorHAnsi" w:cstheme="majorHAnsi"/>
        </w:rPr>
      </w:pPr>
    </w:p>
    <w:p w14:paraId="6B3F61A9" w14:textId="6C8A5D65" w:rsidR="008E4CAE" w:rsidRPr="0041792A" w:rsidRDefault="006636B2" w:rsidP="004001BA">
      <w:pPr>
        <w:spacing w:after="0" w:line="360" w:lineRule="auto"/>
        <w:rPr>
          <w:rFonts w:asciiTheme="majorHAnsi" w:eastAsia="Arial" w:hAnsiTheme="majorHAnsi" w:cstheme="majorHAnsi"/>
        </w:rPr>
      </w:pPr>
      <w:r w:rsidRPr="0041792A">
        <w:rPr>
          <w:rFonts w:asciiTheme="majorHAnsi" w:eastAsia="Arial" w:hAnsiTheme="majorHAnsi" w:cstheme="majorHAnsi"/>
        </w:rPr>
        <w:t xml:space="preserve">Kontakt: </w:t>
      </w:r>
    </w:p>
    <w:p w14:paraId="1C8E47DC" w14:textId="792D19CD" w:rsidR="0030001D" w:rsidRPr="0041792A" w:rsidRDefault="00ED5906" w:rsidP="004001BA">
      <w:pPr>
        <w:pStyle w:val="Listenabsatz"/>
        <w:numPr>
          <w:ilvl w:val="0"/>
          <w:numId w:val="1"/>
        </w:numPr>
        <w:spacing w:after="0" w:line="360" w:lineRule="auto"/>
        <w:rPr>
          <w:rFonts w:asciiTheme="majorHAnsi" w:hAnsiTheme="majorHAnsi" w:cstheme="majorHAnsi"/>
          <w:b/>
          <w:sz w:val="24"/>
          <w:szCs w:val="24"/>
        </w:rPr>
      </w:pPr>
      <w:r w:rsidRPr="0041792A">
        <w:rPr>
          <w:rFonts w:asciiTheme="majorHAnsi" w:eastAsia="Arial" w:hAnsiTheme="majorHAnsi" w:cstheme="majorHAnsi"/>
        </w:rPr>
        <w:t xml:space="preserve">Kay-Uwe Müller, Pressebüro Tschorn &amp; Partner, +49 </w:t>
      </w:r>
      <w:r w:rsidR="00BC0DEC">
        <w:rPr>
          <w:rFonts w:asciiTheme="majorHAnsi" w:eastAsia="Arial" w:hAnsiTheme="majorHAnsi" w:cstheme="majorHAnsi"/>
        </w:rPr>
        <w:t>(0)</w:t>
      </w:r>
      <w:r w:rsidRPr="0041792A">
        <w:rPr>
          <w:rFonts w:asciiTheme="majorHAnsi" w:eastAsia="Arial" w:hAnsiTheme="majorHAnsi" w:cstheme="majorHAnsi"/>
        </w:rPr>
        <w:t>6201 5 78 78,</w:t>
      </w:r>
      <w:r w:rsidRPr="0041792A">
        <w:rPr>
          <w:rFonts w:asciiTheme="majorHAnsi" w:eastAsia="Arial" w:hAnsiTheme="majorHAnsi" w:cstheme="majorHAnsi"/>
        </w:rPr>
        <w:br/>
        <w:t xml:space="preserve">mueller@pressebuero-tschorn.de </w:t>
      </w:r>
      <w:r w:rsidR="006636B2" w:rsidRPr="0041792A">
        <w:rPr>
          <w:rFonts w:asciiTheme="majorHAnsi" w:hAnsiTheme="majorHAnsi" w:cstheme="majorHAnsi"/>
          <w:b/>
          <w:sz w:val="24"/>
          <w:szCs w:val="24"/>
        </w:rPr>
        <w:t>_____________________________________________</w:t>
      </w:r>
      <w:r w:rsidR="007D0643" w:rsidRPr="0041792A">
        <w:rPr>
          <w:rFonts w:asciiTheme="majorHAnsi" w:hAnsiTheme="majorHAnsi" w:cstheme="majorHAnsi"/>
          <w:b/>
          <w:sz w:val="24"/>
          <w:szCs w:val="24"/>
        </w:rPr>
        <w:t>________________</w:t>
      </w:r>
    </w:p>
    <w:p w14:paraId="3C52C9FC" w14:textId="6A6AF7A1" w:rsidR="00A76FE8" w:rsidRPr="0041792A" w:rsidRDefault="00A76FE8" w:rsidP="004001BA">
      <w:pPr>
        <w:spacing w:after="0" w:line="360" w:lineRule="auto"/>
        <w:rPr>
          <w:rFonts w:asciiTheme="majorHAnsi" w:eastAsia="Arial" w:hAnsiTheme="majorHAnsi" w:cstheme="majorHAnsi"/>
          <w:b/>
          <w:bCs/>
        </w:rPr>
      </w:pPr>
    </w:p>
    <w:p w14:paraId="056C0FD6" w14:textId="77777777" w:rsidR="00E752F1" w:rsidRPr="0024290C" w:rsidRDefault="00E752F1" w:rsidP="00661BF9">
      <w:pPr>
        <w:spacing w:after="0" w:line="360" w:lineRule="auto"/>
        <w:rPr>
          <w:sz w:val="32"/>
          <w:szCs w:val="32"/>
        </w:rPr>
      </w:pPr>
      <w:r w:rsidRPr="0024290C">
        <w:rPr>
          <w:sz w:val="32"/>
          <w:szCs w:val="32"/>
        </w:rPr>
        <w:t>Briggs &amp; Stratton</w:t>
      </w:r>
      <w:r w:rsidRPr="00E752F1">
        <w:rPr>
          <w:sz w:val="32"/>
          <w:szCs w:val="32"/>
        </w:rPr>
        <w:t xml:space="preserve"> ernennt </w:t>
      </w:r>
      <w:r w:rsidRPr="0024290C">
        <w:rPr>
          <w:sz w:val="32"/>
          <w:szCs w:val="32"/>
        </w:rPr>
        <w:t xml:space="preserve">Jamie Bailey </w:t>
      </w:r>
      <w:r w:rsidRPr="00E752F1">
        <w:rPr>
          <w:sz w:val="32"/>
          <w:szCs w:val="32"/>
        </w:rPr>
        <w:t xml:space="preserve">zum </w:t>
      </w:r>
      <w:r w:rsidRPr="0024290C">
        <w:rPr>
          <w:sz w:val="32"/>
          <w:szCs w:val="32"/>
        </w:rPr>
        <w:t>New Business Development Manager für Elektrifizierung</w:t>
      </w:r>
    </w:p>
    <w:p w14:paraId="4DF70D51" w14:textId="77777777" w:rsidR="00E752F1" w:rsidRPr="0024290C" w:rsidRDefault="00E752F1" w:rsidP="00661BF9">
      <w:pPr>
        <w:spacing w:after="0" w:line="360" w:lineRule="auto"/>
        <w:rPr>
          <w:i/>
        </w:rPr>
      </w:pPr>
    </w:p>
    <w:p w14:paraId="574328A8" w14:textId="33BF3E04" w:rsidR="00953314" w:rsidRDefault="00E752F1" w:rsidP="00661BF9">
      <w:pPr>
        <w:spacing w:after="0" w:line="360" w:lineRule="auto"/>
      </w:pPr>
      <w:r w:rsidRPr="00E752F1">
        <w:rPr>
          <w:i/>
        </w:rPr>
        <w:t>Jamie Bailey übernimmt die Verantwortung für die Elektrifizierungsstrategie in der EMEA-Region</w:t>
      </w:r>
    </w:p>
    <w:p w14:paraId="79FE0802" w14:textId="77777777" w:rsidR="00E752F1" w:rsidRDefault="00E752F1" w:rsidP="00E752F1">
      <w:pPr>
        <w:spacing w:after="0" w:line="360" w:lineRule="auto"/>
      </w:pPr>
    </w:p>
    <w:p w14:paraId="21861ADB" w14:textId="18D34701" w:rsidR="00E752F1" w:rsidRDefault="00E752F1" w:rsidP="00E752F1">
      <w:pPr>
        <w:spacing w:after="0" w:line="360" w:lineRule="auto"/>
      </w:pPr>
      <w:r>
        <w:t>Briggs &amp; Stratton, einer der weltweit führenden Anbieter von Energie- und Antriebslösungen, hat Jamie Bailey zum New Business Development Manager für Elektrifizierung ernannt. In dieser neu geschaffenen Position verantwortet er künftig die Elektrifizierungsstrategie des Unternehmens in der Region EMEA (Europa, Naher Osten und Afrika).</w:t>
      </w:r>
    </w:p>
    <w:p w14:paraId="30C10D37" w14:textId="77777777" w:rsidR="00E752F1" w:rsidRDefault="00E752F1" w:rsidP="00E752F1">
      <w:pPr>
        <w:spacing w:after="0" w:line="360" w:lineRule="auto"/>
      </w:pPr>
    </w:p>
    <w:p w14:paraId="7924BFA8" w14:textId="77777777" w:rsidR="00E752F1" w:rsidRDefault="00E752F1" w:rsidP="00E752F1">
      <w:pPr>
        <w:spacing w:after="0" w:line="360" w:lineRule="auto"/>
      </w:pPr>
      <w:r>
        <w:t>Bailey tritt die Position nach fünf erfolgreichen Jahren bei Briggs &amp; Stratton an. Seine Laufbahn begann er als Servicetechniker im britischen Markt, bevor er zum Regional Technical Service Leader für Zentraleuropa aufstieg. Später übernahm er zusätzlich Verantwortung für Südeuropa, den Nahen Osten, Afrika und Indien.</w:t>
      </w:r>
    </w:p>
    <w:p w14:paraId="11D99794" w14:textId="77777777" w:rsidR="00E752F1" w:rsidRDefault="00E752F1" w:rsidP="00E752F1">
      <w:pPr>
        <w:spacing w:after="0" w:line="360" w:lineRule="auto"/>
      </w:pPr>
    </w:p>
    <w:p w14:paraId="6398D2DE" w14:textId="59FF4E94" w:rsidR="00E752F1" w:rsidRDefault="00E752F1" w:rsidP="00E752F1">
      <w:pPr>
        <w:spacing w:after="0" w:line="360" w:lineRule="auto"/>
      </w:pPr>
      <w:r>
        <w:t xml:space="preserve">In seiner neuen Rolle wird Bailey die Elektrifizierungsinitiativen von Briggs &amp; Stratton und Vanguard in der gesamten EMEA-Region vorantreiben. Zu seinen Aufgaben zählen die Identifikation neuer Geschäftsmöglichkeiten, der Ausbau von Kundenbeziehungen sowie die </w:t>
      </w:r>
      <w:r>
        <w:lastRenderedPageBreak/>
        <w:t xml:space="preserve">Unterstützung des Portfoliowachstums, während das Unternehmen </w:t>
      </w:r>
      <w:r w:rsidR="008B0289">
        <w:t>den Ausbau</w:t>
      </w:r>
      <w:r>
        <w:t xml:space="preserve"> elektrifizierte</w:t>
      </w:r>
      <w:r w:rsidR="008B0289">
        <w:t>r</w:t>
      </w:r>
      <w:r>
        <w:t xml:space="preserve"> Antriebs- und Energielösungen weiter vorantreibt.</w:t>
      </w:r>
    </w:p>
    <w:p w14:paraId="78DE8123" w14:textId="77777777" w:rsidR="00E752F1" w:rsidRDefault="00E752F1" w:rsidP="00E752F1">
      <w:pPr>
        <w:spacing w:after="0" w:line="360" w:lineRule="auto"/>
      </w:pPr>
    </w:p>
    <w:p w14:paraId="0B0D0A8A" w14:textId="77777777" w:rsidR="00E752F1" w:rsidRDefault="00E752F1" w:rsidP="00E752F1">
      <w:pPr>
        <w:spacing w:after="0" w:line="360" w:lineRule="auto"/>
      </w:pPr>
      <w:r>
        <w:t>Im Laufe seiner bisherigen Tätigkeit bei Briggs &amp; Stratton hat Bailey ein breites technisches Produkt- und Anwendungswissen aufgebaut sowie enge Beziehungen zu OEMs, Distributoren und Händlern in der Region gepflegt. Daraus resultiert ein fundiertes Verständnis für kommerzielle Zusammenhänge und Kundenanforderungen in unterschiedlichen Märkten.</w:t>
      </w:r>
    </w:p>
    <w:p w14:paraId="0E59F620" w14:textId="77777777" w:rsidR="00E752F1" w:rsidRDefault="00E752F1" w:rsidP="00E752F1">
      <w:pPr>
        <w:spacing w:after="0" w:line="360" w:lineRule="auto"/>
      </w:pPr>
    </w:p>
    <w:p w14:paraId="2C43E0A0" w14:textId="5CB6B851" w:rsidR="00E752F1" w:rsidRDefault="00E752F1" w:rsidP="00E752F1">
      <w:pPr>
        <w:spacing w:after="0" w:line="360" w:lineRule="auto"/>
      </w:pPr>
      <w:r>
        <w:t xml:space="preserve">Philipp Deubel, Senior Director of Sales bei Briggs &amp; Stratton EMEA, kommentiert: „Jamie bringt eine hervorragende Kombination aus technischer Expertise, kaufmännischem Gespür und starken Kundenbeziehungen mit. Er kennt unsere Produkte und Märkte außerordentlich gut </w:t>
      </w:r>
      <w:r w:rsidR="0024290C">
        <w:t>–</w:t>
      </w:r>
      <w:r>
        <w:t xml:space="preserve"> das macht ihn zu einer Schlüsselfigur für unser Wachstum in der EMEA-Region.“</w:t>
      </w:r>
    </w:p>
    <w:p w14:paraId="430D1A0A" w14:textId="77777777" w:rsidR="00E752F1" w:rsidRDefault="00E752F1" w:rsidP="00E752F1">
      <w:pPr>
        <w:spacing w:after="0" w:line="360" w:lineRule="auto"/>
      </w:pPr>
    </w:p>
    <w:p w14:paraId="68ACC926" w14:textId="77777777" w:rsidR="00E752F1" w:rsidRDefault="00E752F1" w:rsidP="00E752F1">
      <w:pPr>
        <w:spacing w:after="0" w:line="360" w:lineRule="auto"/>
      </w:pPr>
      <w:r>
        <w:t>Jamie Bailey selbst sagt zu seiner neuen Aufgabe: „Ich freue mich sehr auf dieses neue Kapitel bei Briggs &amp; Stratton. Elektrifizierung ist ein dynamisches und zentrales Zukunftsthema für unsere Branche. Ich freue mich darauf, eng mit Kunden, Partnern und Teams in der gesamten EMEA-Region zusammenzuarbeiten.“</w:t>
      </w:r>
    </w:p>
    <w:p w14:paraId="47AD96A3" w14:textId="77777777" w:rsidR="00E752F1" w:rsidRDefault="00E752F1" w:rsidP="00E752F1">
      <w:pPr>
        <w:spacing w:after="0" w:line="360" w:lineRule="auto"/>
      </w:pPr>
    </w:p>
    <w:p w14:paraId="6978D144" w14:textId="7D322CBC" w:rsidR="00E752F1" w:rsidRDefault="00E752F1" w:rsidP="00E752F1">
      <w:pPr>
        <w:spacing w:after="0" w:line="360" w:lineRule="auto"/>
      </w:pPr>
      <w:r>
        <w:t>Die Personalie unterstreicht das Engagement von Briggs &amp; Stratton, Elektrifizierung und innovative Antriebslösungen in der EMEA-Region konsequent voranzutreiben. Mit seiner Erfahrung wird Bailey dazu beitragen, kundenorientierte Technologien bereitzustellen und das langfristige Wachstum des Unternehmens in der Region zu sichern.</w:t>
      </w:r>
    </w:p>
    <w:p w14:paraId="5B0106AD" w14:textId="77777777" w:rsidR="00E752F1" w:rsidRDefault="00E752F1" w:rsidP="00E752F1">
      <w:pPr>
        <w:spacing w:after="0" w:line="360" w:lineRule="auto"/>
      </w:pPr>
    </w:p>
    <w:p w14:paraId="61EE0697" w14:textId="1BA67B43" w:rsidR="00604703" w:rsidRDefault="00604703" w:rsidP="00661BF9">
      <w:pPr>
        <w:spacing w:after="0" w:line="360" w:lineRule="auto"/>
      </w:pPr>
      <w:r>
        <w:t>Weitere Informationen:</w:t>
      </w:r>
    </w:p>
    <w:p w14:paraId="30DFE125" w14:textId="77777777" w:rsidR="00604703" w:rsidRPr="00754377" w:rsidRDefault="00604703" w:rsidP="00604703">
      <w:pPr>
        <w:spacing w:after="0" w:line="360" w:lineRule="auto"/>
      </w:pPr>
      <w:hyperlink r:id="rId11" w:tgtFrame="_blank" w:history="1">
        <w:r w:rsidRPr="00754377">
          <w:rPr>
            <w:rStyle w:val="Hyperlink"/>
          </w:rPr>
          <w:t>www.BriggsAndStratton.com</w:t>
        </w:r>
      </w:hyperlink>
    </w:p>
    <w:p w14:paraId="17CD16D2" w14:textId="77777777" w:rsidR="00604703" w:rsidRPr="00754377" w:rsidRDefault="00604703" w:rsidP="00604703">
      <w:pPr>
        <w:spacing w:after="0" w:line="360" w:lineRule="auto"/>
      </w:pPr>
      <w:hyperlink r:id="rId12" w:tgtFrame="_blank" w:history="1">
        <w:r w:rsidRPr="00754377">
          <w:rPr>
            <w:rStyle w:val="Hyperlink"/>
          </w:rPr>
          <w:t>www.VanguardPower.com</w:t>
        </w:r>
      </w:hyperlink>
      <w:r w:rsidRPr="00754377">
        <w:t> </w:t>
      </w:r>
    </w:p>
    <w:p w14:paraId="3A9CEA93" w14:textId="77777777" w:rsidR="00604703" w:rsidRDefault="00604703" w:rsidP="00661BF9">
      <w:pPr>
        <w:spacing w:after="0" w:line="360" w:lineRule="auto"/>
      </w:pPr>
    </w:p>
    <w:p w14:paraId="6A906C12" w14:textId="77777777" w:rsidR="00736BB2" w:rsidRPr="009F15B4" w:rsidRDefault="00736BB2" w:rsidP="00C77D0D">
      <w:pPr>
        <w:spacing w:after="0" w:line="360" w:lineRule="auto"/>
      </w:pPr>
    </w:p>
    <w:p w14:paraId="3E75C01B" w14:textId="3BE29ADD" w:rsidR="00661BF9" w:rsidRDefault="00661BF9" w:rsidP="00661BF9">
      <w:pPr>
        <w:spacing w:after="0" w:line="360" w:lineRule="auto"/>
      </w:pPr>
      <w:r>
        <w:t>Foto</w:t>
      </w:r>
      <w:r w:rsidR="0024290C">
        <w:t>:</w:t>
      </w:r>
      <w:r>
        <w:t xml:space="preserve"> Briggs &amp; Stratton</w:t>
      </w:r>
    </w:p>
    <w:p w14:paraId="23963C0A" w14:textId="43AD0C2F" w:rsidR="00C77D0D" w:rsidRDefault="0024290C" w:rsidP="00661BF9">
      <w:pPr>
        <w:spacing w:after="0" w:line="360" w:lineRule="auto"/>
      </w:pPr>
      <w:r>
        <w:rPr>
          <w:noProof/>
        </w:rPr>
        <w:lastRenderedPageBreak/>
        <w:drawing>
          <wp:inline distT="0" distB="0" distL="0" distR="0" wp14:anchorId="1A7CF60A" wp14:editId="3D56BD68">
            <wp:extent cx="2880995" cy="2880995"/>
            <wp:effectExtent l="0" t="0" r="0" b="0"/>
            <wp:docPr id="18151078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80995" cy="2880995"/>
                    </a:xfrm>
                    <a:prstGeom prst="rect">
                      <a:avLst/>
                    </a:prstGeom>
                    <a:noFill/>
                    <a:ln>
                      <a:noFill/>
                    </a:ln>
                  </pic:spPr>
                </pic:pic>
              </a:graphicData>
            </a:graphic>
          </wp:inline>
        </w:drawing>
      </w:r>
    </w:p>
    <w:p w14:paraId="1AE4E602" w14:textId="18A883B9" w:rsidR="0024290C" w:rsidRPr="0024290C" w:rsidRDefault="0024290C" w:rsidP="00661BF9">
      <w:pPr>
        <w:spacing w:after="0" w:line="360" w:lineRule="auto"/>
        <w:rPr>
          <w:i/>
          <w:iCs/>
          <w:sz w:val="20"/>
          <w:szCs w:val="20"/>
        </w:rPr>
      </w:pPr>
      <w:r w:rsidRPr="0024290C">
        <w:rPr>
          <w:i/>
          <w:iCs/>
          <w:sz w:val="20"/>
          <w:szCs w:val="20"/>
        </w:rPr>
        <w:t>Briggs &amp; Stratton hat Jamie Bailey zum New Business Development Manager für Elektrifizierung ernannt.</w:t>
      </w:r>
    </w:p>
    <w:p w14:paraId="14D263E9" w14:textId="77777777" w:rsidR="00E90530" w:rsidRPr="009F15B4" w:rsidRDefault="00E90530" w:rsidP="00661BF9">
      <w:pPr>
        <w:spacing w:after="0" w:line="360" w:lineRule="auto"/>
      </w:pPr>
    </w:p>
    <w:p w14:paraId="64E1E3E0" w14:textId="77777777" w:rsidR="00540670" w:rsidRPr="003E5619" w:rsidRDefault="00540670" w:rsidP="00540670">
      <w:r w:rsidRPr="003E5619">
        <w:t>Ü</w:t>
      </w:r>
      <w:r w:rsidRPr="003E5619">
        <w:rPr>
          <w:b/>
        </w:rPr>
        <w:t>ber Briggs &amp; Stratton / Vanguard:</w:t>
      </w:r>
    </w:p>
    <w:p w14:paraId="48F0068E" w14:textId="30C3D071" w:rsidR="00540670" w:rsidRDefault="00540670" w:rsidP="00540670">
      <w:pPr>
        <w:spacing w:after="0" w:line="360" w:lineRule="auto"/>
      </w:pPr>
      <w:r>
        <w:t xml:space="preserve">Briggs &amp; Stratton mit Hauptsitz in Milwaukee, Wisconsin, ist darauf ausgerichtet, Antriebstechnik für die unterschiedlichsten Aufgaben anzubieten und den Komfort für Anwender zu verbessern. Briggs &amp; Stratton ist der weltweit größte Hersteller von Benzinmotoren für motorisierte Gartengeräte und ein führender Entwickler, Hersteller und Vermarkter von </w:t>
      </w:r>
      <w:r>
        <w:rPr>
          <w:highlight w:val="white"/>
        </w:rPr>
        <w:t xml:space="preserve">Lithium-Ionen-Akkus, </w:t>
      </w:r>
      <w:r>
        <w:t xml:space="preserve">Stromerzeugungs-, Hochdruckreiniger-, Rasen- und Garten-, Rasenpflege- und Baustellenprodukten. Zu seinen Marken zählen </w:t>
      </w:r>
      <w:r w:rsidR="00173219" w:rsidRPr="00173219">
        <w:t>Briggs &amp; Stratton®, Vanguard®, Ferris®, Simplicity®, Snapper®, Billy Goat®</w:t>
      </w:r>
      <w:r w:rsidR="00173219">
        <w:t xml:space="preserve"> und </w:t>
      </w:r>
      <w:r w:rsidR="00173219" w:rsidRPr="00173219">
        <w:t>Branco®</w:t>
      </w:r>
      <w:r>
        <w:t xml:space="preserve">. Produkte von Briggs &amp; Stratton werden in über 100 Ländern auf sechs Kontinenten entwickelt, hergestellt, vermarktet und gewartet. Weitere Informationen finden Sie unter www.briggsandstratton.com. </w:t>
      </w:r>
    </w:p>
    <w:p w14:paraId="3B384AEE" w14:textId="77777777" w:rsidR="00540670" w:rsidRDefault="00540670" w:rsidP="00540670">
      <w:pPr>
        <w:spacing w:after="0" w:line="360" w:lineRule="auto"/>
      </w:pPr>
    </w:p>
    <w:p w14:paraId="35D96476" w14:textId="0483192C" w:rsidR="00C836B8" w:rsidRDefault="00540670" w:rsidP="003044DA">
      <w:pPr>
        <w:spacing w:after="0" w:line="360" w:lineRule="auto"/>
      </w:pPr>
      <w:r>
        <w:t xml:space="preserve">Vanguard® unterstützt professionelle Anwender dabei, ihre Arbeit effizient zu erledigen – mit leistungsstarken Lösungen für ihre individuellen gewerblichen Anwendungen. Seit über </w:t>
      </w:r>
      <w:r>
        <w:lastRenderedPageBreak/>
        <w:t>35 Jahren arbeitet Vanguard® eng mit seinen Kunden zusammen, um Herausforderungen zu meistern und innovative Produkte zu entwickeln. Dabei liefert Vanguard® nicht einfach nur Komponenten, sondern begleitet seine Kunden über den gesamten Integrationsprozess hinweg: von der Entwicklung über die Serienproduktion bis hin zu Schulung, After-Sales- und Serviceunterstützung – für den optimalen Einsatz von Lithium-Ionen-Akkusystemen ebenso wie für Benzin-Antriebssysteme im professionellen Bereich.</w:t>
      </w:r>
    </w:p>
    <w:sectPr w:rsidR="00C836B8" w:rsidSect="004001BA">
      <w:headerReference w:type="default" r:id="rId14"/>
      <w:type w:val="continuous"/>
      <w:pgSz w:w="12240" w:h="15840"/>
      <w:pgMar w:top="2694" w:right="2459"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10E7D" w14:textId="77777777" w:rsidR="003945AE" w:rsidRPr="0041792A" w:rsidRDefault="003945AE">
      <w:pPr>
        <w:spacing w:after="0" w:line="240" w:lineRule="auto"/>
      </w:pPr>
      <w:r w:rsidRPr="0041792A">
        <w:separator/>
      </w:r>
    </w:p>
  </w:endnote>
  <w:endnote w:type="continuationSeparator" w:id="0">
    <w:p w14:paraId="42A5AB36" w14:textId="77777777" w:rsidR="003945AE" w:rsidRPr="0041792A" w:rsidRDefault="003945AE">
      <w:pPr>
        <w:spacing w:after="0" w:line="240" w:lineRule="auto"/>
      </w:pPr>
      <w:r w:rsidRPr="004179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E444E" w14:textId="77777777" w:rsidR="003945AE" w:rsidRPr="0041792A" w:rsidRDefault="003945AE">
      <w:pPr>
        <w:spacing w:after="0" w:line="240" w:lineRule="auto"/>
      </w:pPr>
      <w:r w:rsidRPr="0041792A">
        <w:separator/>
      </w:r>
    </w:p>
  </w:footnote>
  <w:footnote w:type="continuationSeparator" w:id="0">
    <w:p w14:paraId="55635254" w14:textId="77777777" w:rsidR="003945AE" w:rsidRPr="0041792A" w:rsidRDefault="003945AE">
      <w:pPr>
        <w:spacing w:after="0" w:line="240" w:lineRule="auto"/>
      </w:pPr>
      <w:r w:rsidRPr="004179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2E852" w14:textId="0628A63C" w:rsidR="00305B36" w:rsidRPr="0041792A" w:rsidRDefault="00FE03AC">
    <w:pPr>
      <w:pStyle w:val="Kopfzeile"/>
    </w:pPr>
    <w:r w:rsidRPr="0041792A">
      <w:rPr>
        <w:noProof/>
        <w:lang w:eastAsia="de-DE"/>
      </w:rPr>
      <w:drawing>
        <wp:inline distT="0" distB="0" distL="0" distR="0" wp14:anchorId="032B9A44" wp14:editId="694138B0">
          <wp:extent cx="5975371" cy="835025"/>
          <wp:effectExtent l="0" t="0" r="6350" b="3175"/>
          <wp:docPr id="1236413695" name="Grafik 1236413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7962" cy="83538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801C8"/>
    <w:multiLevelType w:val="hybridMultilevel"/>
    <w:tmpl w:val="2CA2A5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FF33EEC"/>
    <w:multiLevelType w:val="multilevel"/>
    <w:tmpl w:val="4574EF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C800CF7"/>
    <w:multiLevelType w:val="hybridMultilevel"/>
    <w:tmpl w:val="D49CDC1E"/>
    <w:lvl w:ilvl="0" w:tplc="04070001">
      <w:start w:val="1"/>
      <w:numFmt w:val="bullet"/>
      <w:lvlText w:val=""/>
      <w:lvlJc w:val="left"/>
      <w:pPr>
        <w:ind w:left="1077" w:hanging="360"/>
      </w:pPr>
      <w:rPr>
        <w:rFonts w:ascii="Symbol" w:hAnsi="Symbol" w:hint="default"/>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num w:numId="1" w16cid:durableId="2073506727">
    <w:abstractNumId w:val="0"/>
  </w:num>
  <w:num w:numId="2" w16cid:durableId="2137672798">
    <w:abstractNumId w:val="1"/>
  </w:num>
  <w:num w:numId="3" w16cid:durableId="17683072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01D"/>
    <w:rsid w:val="00002AFA"/>
    <w:rsid w:val="00013B7B"/>
    <w:rsid w:val="00013C8A"/>
    <w:rsid w:val="0001446D"/>
    <w:rsid w:val="000174A9"/>
    <w:rsid w:val="00017E2C"/>
    <w:rsid w:val="00021E93"/>
    <w:rsid w:val="00023621"/>
    <w:rsid w:val="00027309"/>
    <w:rsid w:val="00030ED9"/>
    <w:rsid w:val="00035743"/>
    <w:rsid w:val="00036655"/>
    <w:rsid w:val="00040956"/>
    <w:rsid w:val="00040C2C"/>
    <w:rsid w:val="00047127"/>
    <w:rsid w:val="00050367"/>
    <w:rsid w:val="00053833"/>
    <w:rsid w:val="00057541"/>
    <w:rsid w:val="00067377"/>
    <w:rsid w:val="000709C9"/>
    <w:rsid w:val="000747F8"/>
    <w:rsid w:val="00090003"/>
    <w:rsid w:val="00092D0A"/>
    <w:rsid w:val="0009732C"/>
    <w:rsid w:val="00097FD0"/>
    <w:rsid w:val="000A2753"/>
    <w:rsid w:val="000A787B"/>
    <w:rsid w:val="000B4012"/>
    <w:rsid w:val="000C1C1B"/>
    <w:rsid w:val="000C5C68"/>
    <w:rsid w:val="000D1B24"/>
    <w:rsid w:val="000D1B64"/>
    <w:rsid w:val="000D4A64"/>
    <w:rsid w:val="000D50C7"/>
    <w:rsid w:val="000D6940"/>
    <w:rsid w:val="000E754C"/>
    <w:rsid w:val="000E7620"/>
    <w:rsid w:val="000F2C6C"/>
    <w:rsid w:val="000F487E"/>
    <w:rsid w:val="000F7696"/>
    <w:rsid w:val="001052C3"/>
    <w:rsid w:val="001076DB"/>
    <w:rsid w:val="00107F54"/>
    <w:rsid w:val="00114FF5"/>
    <w:rsid w:val="001429D3"/>
    <w:rsid w:val="00142A1D"/>
    <w:rsid w:val="00164121"/>
    <w:rsid w:val="00173219"/>
    <w:rsid w:val="00173A14"/>
    <w:rsid w:val="001770ED"/>
    <w:rsid w:val="00186E53"/>
    <w:rsid w:val="00191563"/>
    <w:rsid w:val="00195633"/>
    <w:rsid w:val="001A2148"/>
    <w:rsid w:val="001B1766"/>
    <w:rsid w:val="001B4E97"/>
    <w:rsid w:val="001B6FE9"/>
    <w:rsid w:val="001B7B5C"/>
    <w:rsid w:val="001C181D"/>
    <w:rsid w:val="001C3D24"/>
    <w:rsid w:val="001D6997"/>
    <w:rsid w:val="001F1205"/>
    <w:rsid w:val="001F12DF"/>
    <w:rsid w:val="001F2FDD"/>
    <w:rsid w:val="001F4409"/>
    <w:rsid w:val="001F75D6"/>
    <w:rsid w:val="0020007F"/>
    <w:rsid w:val="00200FDA"/>
    <w:rsid w:val="0020151D"/>
    <w:rsid w:val="00202382"/>
    <w:rsid w:val="00215870"/>
    <w:rsid w:val="0021667C"/>
    <w:rsid w:val="00220083"/>
    <w:rsid w:val="002226AE"/>
    <w:rsid w:val="00222A6C"/>
    <w:rsid w:val="00223473"/>
    <w:rsid w:val="002235A3"/>
    <w:rsid w:val="00224134"/>
    <w:rsid w:val="002268DC"/>
    <w:rsid w:val="00233FD2"/>
    <w:rsid w:val="00236BEA"/>
    <w:rsid w:val="0024290C"/>
    <w:rsid w:val="00257868"/>
    <w:rsid w:val="00260AF4"/>
    <w:rsid w:val="00260DE0"/>
    <w:rsid w:val="00272DBF"/>
    <w:rsid w:val="0027767F"/>
    <w:rsid w:val="00282123"/>
    <w:rsid w:val="00290DDC"/>
    <w:rsid w:val="002951E4"/>
    <w:rsid w:val="0029533A"/>
    <w:rsid w:val="002A1E49"/>
    <w:rsid w:val="002A4644"/>
    <w:rsid w:val="002D2CD7"/>
    <w:rsid w:val="002D329F"/>
    <w:rsid w:val="002D39F8"/>
    <w:rsid w:val="002D71DB"/>
    <w:rsid w:val="002E04BD"/>
    <w:rsid w:val="002F2644"/>
    <w:rsid w:val="002F7943"/>
    <w:rsid w:val="0030001D"/>
    <w:rsid w:val="003044DA"/>
    <w:rsid w:val="00305B36"/>
    <w:rsid w:val="00305C7D"/>
    <w:rsid w:val="0030656F"/>
    <w:rsid w:val="003122E1"/>
    <w:rsid w:val="00317B2A"/>
    <w:rsid w:val="003220ED"/>
    <w:rsid w:val="0033343C"/>
    <w:rsid w:val="00335F28"/>
    <w:rsid w:val="0034112E"/>
    <w:rsid w:val="003437E3"/>
    <w:rsid w:val="00346CBC"/>
    <w:rsid w:val="003472DB"/>
    <w:rsid w:val="0035066D"/>
    <w:rsid w:val="003540D3"/>
    <w:rsid w:val="00360406"/>
    <w:rsid w:val="003604B8"/>
    <w:rsid w:val="00371190"/>
    <w:rsid w:val="00374CAE"/>
    <w:rsid w:val="00382C52"/>
    <w:rsid w:val="00385348"/>
    <w:rsid w:val="00387708"/>
    <w:rsid w:val="0039342F"/>
    <w:rsid w:val="003945AE"/>
    <w:rsid w:val="003955B6"/>
    <w:rsid w:val="003B5267"/>
    <w:rsid w:val="003C0CD6"/>
    <w:rsid w:val="003C1E89"/>
    <w:rsid w:val="003C6220"/>
    <w:rsid w:val="003C6B5C"/>
    <w:rsid w:val="003D05A4"/>
    <w:rsid w:val="003D7997"/>
    <w:rsid w:val="003E31F4"/>
    <w:rsid w:val="003E3447"/>
    <w:rsid w:val="003E5619"/>
    <w:rsid w:val="003E6B15"/>
    <w:rsid w:val="003F4CF2"/>
    <w:rsid w:val="004001BA"/>
    <w:rsid w:val="00405AFE"/>
    <w:rsid w:val="00410121"/>
    <w:rsid w:val="00412422"/>
    <w:rsid w:val="00413DD1"/>
    <w:rsid w:val="0041792A"/>
    <w:rsid w:val="004213E9"/>
    <w:rsid w:val="00430889"/>
    <w:rsid w:val="00434C8A"/>
    <w:rsid w:val="00441498"/>
    <w:rsid w:val="00441B25"/>
    <w:rsid w:val="00453558"/>
    <w:rsid w:val="00463C96"/>
    <w:rsid w:val="004660F5"/>
    <w:rsid w:val="004710D5"/>
    <w:rsid w:val="0047297B"/>
    <w:rsid w:val="004768B7"/>
    <w:rsid w:val="00480705"/>
    <w:rsid w:val="00485E5A"/>
    <w:rsid w:val="0049171F"/>
    <w:rsid w:val="00493B1C"/>
    <w:rsid w:val="0049455A"/>
    <w:rsid w:val="00496E53"/>
    <w:rsid w:val="004A4CA6"/>
    <w:rsid w:val="004B654F"/>
    <w:rsid w:val="004C4C07"/>
    <w:rsid w:val="004E0BC4"/>
    <w:rsid w:val="004F1C16"/>
    <w:rsid w:val="004F5E93"/>
    <w:rsid w:val="00504B5B"/>
    <w:rsid w:val="005118CC"/>
    <w:rsid w:val="00515D4E"/>
    <w:rsid w:val="00522171"/>
    <w:rsid w:val="00525F1A"/>
    <w:rsid w:val="00540670"/>
    <w:rsid w:val="005509C8"/>
    <w:rsid w:val="00553454"/>
    <w:rsid w:val="005564F5"/>
    <w:rsid w:val="005721FA"/>
    <w:rsid w:val="005752C6"/>
    <w:rsid w:val="00577207"/>
    <w:rsid w:val="0058758D"/>
    <w:rsid w:val="00590CEA"/>
    <w:rsid w:val="0059379A"/>
    <w:rsid w:val="00596564"/>
    <w:rsid w:val="005969DB"/>
    <w:rsid w:val="005A5D6B"/>
    <w:rsid w:val="005B0B23"/>
    <w:rsid w:val="005B0B9B"/>
    <w:rsid w:val="005B166D"/>
    <w:rsid w:val="005B397C"/>
    <w:rsid w:val="005B4AF9"/>
    <w:rsid w:val="005B5F71"/>
    <w:rsid w:val="005B7074"/>
    <w:rsid w:val="005C02F8"/>
    <w:rsid w:val="005C0BF2"/>
    <w:rsid w:val="005C1E95"/>
    <w:rsid w:val="005C3B7A"/>
    <w:rsid w:val="005C77C6"/>
    <w:rsid w:val="005D049C"/>
    <w:rsid w:val="005D0684"/>
    <w:rsid w:val="005D24AE"/>
    <w:rsid w:val="005D35EF"/>
    <w:rsid w:val="005D5B48"/>
    <w:rsid w:val="005E53BF"/>
    <w:rsid w:val="005E6693"/>
    <w:rsid w:val="0060258B"/>
    <w:rsid w:val="00604703"/>
    <w:rsid w:val="00607DA2"/>
    <w:rsid w:val="006152AA"/>
    <w:rsid w:val="0062141F"/>
    <w:rsid w:val="00626E1F"/>
    <w:rsid w:val="00631484"/>
    <w:rsid w:val="00635A82"/>
    <w:rsid w:val="006374A4"/>
    <w:rsid w:val="00637B29"/>
    <w:rsid w:val="00644B0B"/>
    <w:rsid w:val="00647954"/>
    <w:rsid w:val="00650FBE"/>
    <w:rsid w:val="00661BF9"/>
    <w:rsid w:val="006636B2"/>
    <w:rsid w:val="00684AF6"/>
    <w:rsid w:val="00690C99"/>
    <w:rsid w:val="0069571A"/>
    <w:rsid w:val="00696868"/>
    <w:rsid w:val="00697A26"/>
    <w:rsid w:val="006A100B"/>
    <w:rsid w:val="006A1D25"/>
    <w:rsid w:val="006B07C4"/>
    <w:rsid w:val="006B3C9B"/>
    <w:rsid w:val="006B6189"/>
    <w:rsid w:val="006B674D"/>
    <w:rsid w:val="006B6C11"/>
    <w:rsid w:val="006C2146"/>
    <w:rsid w:val="006C7D28"/>
    <w:rsid w:val="006D5F04"/>
    <w:rsid w:val="006D7B82"/>
    <w:rsid w:val="006E564B"/>
    <w:rsid w:val="006E6F36"/>
    <w:rsid w:val="006F55B8"/>
    <w:rsid w:val="00701669"/>
    <w:rsid w:val="007043C1"/>
    <w:rsid w:val="00723C3E"/>
    <w:rsid w:val="00732B56"/>
    <w:rsid w:val="00732EDE"/>
    <w:rsid w:val="00736BB2"/>
    <w:rsid w:val="00743629"/>
    <w:rsid w:val="00747439"/>
    <w:rsid w:val="00754377"/>
    <w:rsid w:val="00755EE1"/>
    <w:rsid w:val="00757221"/>
    <w:rsid w:val="00761468"/>
    <w:rsid w:val="0077561A"/>
    <w:rsid w:val="00777545"/>
    <w:rsid w:val="00792DDE"/>
    <w:rsid w:val="00795168"/>
    <w:rsid w:val="007A3F83"/>
    <w:rsid w:val="007C3CDD"/>
    <w:rsid w:val="007C478F"/>
    <w:rsid w:val="007D0643"/>
    <w:rsid w:val="007D144D"/>
    <w:rsid w:val="007F5507"/>
    <w:rsid w:val="00801EF8"/>
    <w:rsid w:val="0080618C"/>
    <w:rsid w:val="00813415"/>
    <w:rsid w:val="00832BF1"/>
    <w:rsid w:val="008345DB"/>
    <w:rsid w:val="00847D18"/>
    <w:rsid w:val="008665C7"/>
    <w:rsid w:val="00870C5B"/>
    <w:rsid w:val="00884B3A"/>
    <w:rsid w:val="00885D63"/>
    <w:rsid w:val="00894984"/>
    <w:rsid w:val="00894D9D"/>
    <w:rsid w:val="0089507D"/>
    <w:rsid w:val="008A1015"/>
    <w:rsid w:val="008B0289"/>
    <w:rsid w:val="008B071B"/>
    <w:rsid w:val="008B3A3D"/>
    <w:rsid w:val="008B517D"/>
    <w:rsid w:val="008B7BD1"/>
    <w:rsid w:val="008D0CAF"/>
    <w:rsid w:val="008D4674"/>
    <w:rsid w:val="008E0E2A"/>
    <w:rsid w:val="008E1BB1"/>
    <w:rsid w:val="008E3F00"/>
    <w:rsid w:val="008E4CAE"/>
    <w:rsid w:val="008E51ED"/>
    <w:rsid w:val="008E5BA9"/>
    <w:rsid w:val="008E6970"/>
    <w:rsid w:val="008E7B42"/>
    <w:rsid w:val="008F0BC8"/>
    <w:rsid w:val="008F0DEE"/>
    <w:rsid w:val="008F1BDB"/>
    <w:rsid w:val="008F1DB2"/>
    <w:rsid w:val="00905FC0"/>
    <w:rsid w:val="00910CA1"/>
    <w:rsid w:val="009122F3"/>
    <w:rsid w:val="00912F24"/>
    <w:rsid w:val="0091726B"/>
    <w:rsid w:val="00934413"/>
    <w:rsid w:val="00940330"/>
    <w:rsid w:val="00944492"/>
    <w:rsid w:val="0094633E"/>
    <w:rsid w:val="00953314"/>
    <w:rsid w:val="00953D88"/>
    <w:rsid w:val="00955486"/>
    <w:rsid w:val="009643E6"/>
    <w:rsid w:val="0097662B"/>
    <w:rsid w:val="0098486F"/>
    <w:rsid w:val="00985146"/>
    <w:rsid w:val="009852BD"/>
    <w:rsid w:val="0099137D"/>
    <w:rsid w:val="009934F1"/>
    <w:rsid w:val="00997799"/>
    <w:rsid w:val="009A4481"/>
    <w:rsid w:val="009A5046"/>
    <w:rsid w:val="009B3ADF"/>
    <w:rsid w:val="009B5B96"/>
    <w:rsid w:val="009D3FFB"/>
    <w:rsid w:val="009D7010"/>
    <w:rsid w:val="009F15B4"/>
    <w:rsid w:val="009F2D70"/>
    <w:rsid w:val="009F4653"/>
    <w:rsid w:val="00A02F46"/>
    <w:rsid w:val="00A052B4"/>
    <w:rsid w:val="00A05AC8"/>
    <w:rsid w:val="00A10C34"/>
    <w:rsid w:val="00A12B48"/>
    <w:rsid w:val="00A16BA4"/>
    <w:rsid w:val="00A20E68"/>
    <w:rsid w:val="00A23FA0"/>
    <w:rsid w:val="00A255C5"/>
    <w:rsid w:val="00A26472"/>
    <w:rsid w:val="00A31E3A"/>
    <w:rsid w:val="00A53927"/>
    <w:rsid w:val="00A555F4"/>
    <w:rsid w:val="00A56BAC"/>
    <w:rsid w:val="00A65FE8"/>
    <w:rsid w:val="00A67232"/>
    <w:rsid w:val="00A7009B"/>
    <w:rsid w:val="00A74414"/>
    <w:rsid w:val="00A76FE8"/>
    <w:rsid w:val="00A86F76"/>
    <w:rsid w:val="00AA605C"/>
    <w:rsid w:val="00AB0D53"/>
    <w:rsid w:val="00AB0EAD"/>
    <w:rsid w:val="00AB16A8"/>
    <w:rsid w:val="00AB3CA2"/>
    <w:rsid w:val="00AC14E0"/>
    <w:rsid w:val="00AC389F"/>
    <w:rsid w:val="00AD1AE5"/>
    <w:rsid w:val="00AE1726"/>
    <w:rsid w:val="00AE34A3"/>
    <w:rsid w:val="00AE50A2"/>
    <w:rsid w:val="00AE7059"/>
    <w:rsid w:val="00AF1F24"/>
    <w:rsid w:val="00AF5974"/>
    <w:rsid w:val="00AF6E4D"/>
    <w:rsid w:val="00B01137"/>
    <w:rsid w:val="00B064F3"/>
    <w:rsid w:val="00B105D3"/>
    <w:rsid w:val="00B12011"/>
    <w:rsid w:val="00B12340"/>
    <w:rsid w:val="00B144DF"/>
    <w:rsid w:val="00B14A5C"/>
    <w:rsid w:val="00B16588"/>
    <w:rsid w:val="00B21129"/>
    <w:rsid w:val="00B24E77"/>
    <w:rsid w:val="00B32C7A"/>
    <w:rsid w:val="00B33313"/>
    <w:rsid w:val="00B33A4F"/>
    <w:rsid w:val="00B419C4"/>
    <w:rsid w:val="00B46614"/>
    <w:rsid w:val="00B5131A"/>
    <w:rsid w:val="00B51DF1"/>
    <w:rsid w:val="00B54A2E"/>
    <w:rsid w:val="00B64344"/>
    <w:rsid w:val="00B721BB"/>
    <w:rsid w:val="00B72B40"/>
    <w:rsid w:val="00B75E3F"/>
    <w:rsid w:val="00B832E7"/>
    <w:rsid w:val="00B87233"/>
    <w:rsid w:val="00B904F6"/>
    <w:rsid w:val="00B96CA5"/>
    <w:rsid w:val="00BA246A"/>
    <w:rsid w:val="00BB0EAA"/>
    <w:rsid w:val="00BB6171"/>
    <w:rsid w:val="00BC0DEC"/>
    <w:rsid w:val="00BC4A60"/>
    <w:rsid w:val="00BC554E"/>
    <w:rsid w:val="00BC7406"/>
    <w:rsid w:val="00BD1192"/>
    <w:rsid w:val="00BD2D9F"/>
    <w:rsid w:val="00BD61B1"/>
    <w:rsid w:val="00BD7D70"/>
    <w:rsid w:val="00BE2582"/>
    <w:rsid w:val="00BE73F4"/>
    <w:rsid w:val="00BF3F2B"/>
    <w:rsid w:val="00BF5109"/>
    <w:rsid w:val="00C00ED0"/>
    <w:rsid w:val="00C04730"/>
    <w:rsid w:val="00C04AD7"/>
    <w:rsid w:val="00C101B1"/>
    <w:rsid w:val="00C10C71"/>
    <w:rsid w:val="00C11146"/>
    <w:rsid w:val="00C1127F"/>
    <w:rsid w:val="00C11701"/>
    <w:rsid w:val="00C207D1"/>
    <w:rsid w:val="00C2135A"/>
    <w:rsid w:val="00C27F42"/>
    <w:rsid w:val="00C440D7"/>
    <w:rsid w:val="00C45F7E"/>
    <w:rsid w:val="00C472D9"/>
    <w:rsid w:val="00C60E33"/>
    <w:rsid w:val="00C711F5"/>
    <w:rsid w:val="00C720EE"/>
    <w:rsid w:val="00C734E7"/>
    <w:rsid w:val="00C760E5"/>
    <w:rsid w:val="00C7611A"/>
    <w:rsid w:val="00C77D0D"/>
    <w:rsid w:val="00C81C2C"/>
    <w:rsid w:val="00C836B8"/>
    <w:rsid w:val="00C91D84"/>
    <w:rsid w:val="00C94A9D"/>
    <w:rsid w:val="00CB319C"/>
    <w:rsid w:val="00CB5627"/>
    <w:rsid w:val="00CD5439"/>
    <w:rsid w:val="00CE2D02"/>
    <w:rsid w:val="00CE7925"/>
    <w:rsid w:val="00CF2FB7"/>
    <w:rsid w:val="00CF4667"/>
    <w:rsid w:val="00D00DDB"/>
    <w:rsid w:val="00D142C7"/>
    <w:rsid w:val="00D32BCA"/>
    <w:rsid w:val="00D32E6B"/>
    <w:rsid w:val="00D40DCB"/>
    <w:rsid w:val="00D47A2A"/>
    <w:rsid w:val="00D5390F"/>
    <w:rsid w:val="00D56BA9"/>
    <w:rsid w:val="00D575F7"/>
    <w:rsid w:val="00D6129B"/>
    <w:rsid w:val="00D6549F"/>
    <w:rsid w:val="00D7151B"/>
    <w:rsid w:val="00D757D8"/>
    <w:rsid w:val="00D87508"/>
    <w:rsid w:val="00D924FD"/>
    <w:rsid w:val="00D95FCA"/>
    <w:rsid w:val="00DA07FA"/>
    <w:rsid w:val="00DA4226"/>
    <w:rsid w:val="00DA6C0A"/>
    <w:rsid w:val="00DB2B49"/>
    <w:rsid w:val="00DC000A"/>
    <w:rsid w:val="00DC6417"/>
    <w:rsid w:val="00DD0793"/>
    <w:rsid w:val="00DD7CB2"/>
    <w:rsid w:val="00DE1E8A"/>
    <w:rsid w:val="00DE3ADB"/>
    <w:rsid w:val="00DE4347"/>
    <w:rsid w:val="00DE463B"/>
    <w:rsid w:val="00DE51D5"/>
    <w:rsid w:val="00DF1167"/>
    <w:rsid w:val="00DF315A"/>
    <w:rsid w:val="00E035C8"/>
    <w:rsid w:val="00E0644D"/>
    <w:rsid w:val="00E06BA9"/>
    <w:rsid w:val="00E12AAF"/>
    <w:rsid w:val="00E12BE0"/>
    <w:rsid w:val="00E12ECA"/>
    <w:rsid w:val="00E17E36"/>
    <w:rsid w:val="00E2067E"/>
    <w:rsid w:val="00E30AFB"/>
    <w:rsid w:val="00E3570A"/>
    <w:rsid w:val="00E3632B"/>
    <w:rsid w:val="00E47DB6"/>
    <w:rsid w:val="00E56024"/>
    <w:rsid w:val="00E5755D"/>
    <w:rsid w:val="00E643D1"/>
    <w:rsid w:val="00E73275"/>
    <w:rsid w:val="00E74E62"/>
    <w:rsid w:val="00E752F1"/>
    <w:rsid w:val="00E90530"/>
    <w:rsid w:val="00EB7197"/>
    <w:rsid w:val="00EB7229"/>
    <w:rsid w:val="00EC0DDA"/>
    <w:rsid w:val="00EC1A6A"/>
    <w:rsid w:val="00ED14F4"/>
    <w:rsid w:val="00ED3311"/>
    <w:rsid w:val="00ED51EE"/>
    <w:rsid w:val="00ED5906"/>
    <w:rsid w:val="00EE4B42"/>
    <w:rsid w:val="00EF5DC7"/>
    <w:rsid w:val="00F1334E"/>
    <w:rsid w:val="00F2167B"/>
    <w:rsid w:val="00F250CB"/>
    <w:rsid w:val="00F257F7"/>
    <w:rsid w:val="00F26EAA"/>
    <w:rsid w:val="00F30137"/>
    <w:rsid w:val="00F330EA"/>
    <w:rsid w:val="00F3324C"/>
    <w:rsid w:val="00F33F10"/>
    <w:rsid w:val="00F34C25"/>
    <w:rsid w:val="00F5185A"/>
    <w:rsid w:val="00F54458"/>
    <w:rsid w:val="00F70E04"/>
    <w:rsid w:val="00F716BC"/>
    <w:rsid w:val="00F7564D"/>
    <w:rsid w:val="00F77098"/>
    <w:rsid w:val="00F80247"/>
    <w:rsid w:val="00F81322"/>
    <w:rsid w:val="00F8250C"/>
    <w:rsid w:val="00F8627F"/>
    <w:rsid w:val="00F968A1"/>
    <w:rsid w:val="00FA5B88"/>
    <w:rsid w:val="00FB0B79"/>
    <w:rsid w:val="00FC3DCD"/>
    <w:rsid w:val="00FD22C1"/>
    <w:rsid w:val="00FE03AC"/>
    <w:rsid w:val="00FE5E1E"/>
    <w:rsid w:val="00FF1B6A"/>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2B375"/>
  <w15:docId w15:val="{C9FA0B19-3B19-4706-89B7-BE16533CE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Pr>
      <w:lang w:val="de-DE"/>
    </w:rPr>
  </w:style>
  <w:style w:type="paragraph" w:styleId="berschrift1">
    <w:name w:val="heading 1"/>
    <w:basedOn w:val="Standard"/>
    <w:next w:val="Standard"/>
    <w:pPr>
      <w:spacing w:line="240" w:lineRule="auto"/>
      <w:outlineLvl w:val="0"/>
    </w:pPr>
    <w:rPr>
      <w:rFonts w:ascii="Times New Roman" w:eastAsia="Times New Roman" w:hAnsi="Times New Roman" w:cs="Times New Roman"/>
      <w:b/>
      <w:sz w:val="48"/>
      <w:szCs w:val="48"/>
    </w:rPr>
  </w:style>
  <w:style w:type="paragraph" w:styleId="berschrift2">
    <w:name w:val="heading 2"/>
    <w:basedOn w:val="Standard"/>
    <w:next w:val="Standard"/>
    <w:pPr>
      <w:keepNext/>
      <w:keepLines/>
      <w:spacing w:before="360" w:after="80"/>
      <w:outlineLvl w:val="1"/>
    </w:pPr>
    <w:rPr>
      <w:b/>
      <w:sz w:val="36"/>
      <w:szCs w:val="36"/>
    </w:rPr>
  </w:style>
  <w:style w:type="paragraph" w:styleId="berschrift3">
    <w:name w:val="heading 3"/>
    <w:basedOn w:val="Standard"/>
    <w:next w:val="Standard"/>
    <w:pPr>
      <w:keepNext/>
      <w:keepLines/>
      <w:spacing w:before="280" w:after="80"/>
      <w:outlineLvl w:val="2"/>
    </w:pPr>
    <w:rPr>
      <w:b/>
      <w:sz w:val="28"/>
      <w:szCs w:val="28"/>
    </w:rPr>
  </w:style>
  <w:style w:type="paragraph" w:styleId="berschrift4">
    <w:name w:val="heading 4"/>
    <w:basedOn w:val="Standard"/>
    <w:next w:val="Standard"/>
    <w:pPr>
      <w:keepNext/>
      <w:keepLines/>
      <w:spacing w:before="240" w:after="40"/>
      <w:outlineLvl w:val="3"/>
    </w:pPr>
    <w:rPr>
      <w:b/>
      <w:sz w:val="24"/>
      <w:szCs w:val="24"/>
    </w:rPr>
  </w:style>
  <w:style w:type="paragraph" w:styleId="berschrift5">
    <w:name w:val="heading 5"/>
    <w:basedOn w:val="Standard"/>
    <w:next w:val="Standard"/>
    <w:pPr>
      <w:keepNext/>
      <w:keepLines/>
      <w:spacing w:before="220" w:after="40"/>
      <w:outlineLvl w:val="4"/>
    </w:pPr>
    <w:rPr>
      <w:b/>
    </w:rPr>
  </w:style>
  <w:style w:type="paragraph" w:styleId="berschrift6">
    <w:name w:val="heading 6"/>
    <w:basedOn w:val="Standard"/>
    <w:next w:val="Standard"/>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pPr>
      <w:keepNext/>
      <w:keepLines/>
      <w:spacing w:before="480" w:after="120"/>
    </w:pPr>
    <w:rPr>
      <w:b/>
      <w:sz w:val="72"/>
      <w:szCs w:val="72"/>
    </w:rPr>
  </w:style>
  <w:style w:type="paragraph" w:styleId="Untertitel">
    <w:name w:val="Subtitle"/>
    <w:basedOn w:val="Standard"/>
    <w:next w:val="Standard"/>
    <w:pPr>
      <w:keepNext/>
      <w:keepLines/>
      <w:spacing w:before="360" w:after="80"/>
    </w:pPr>
    <w:rPr>
      <w:rFonts w:ascii="Georgia" w:eastAsia="Georgia" w:hAnsi="Georgia" w:cs="Georgia"/>
      <w:i/>
      <w:color w:val="666666"/>
      <w:sz w:val="48"/>
      <w:szCs w:val="48"/>
    </w:rPr>
  </w:style>
  <w:style w:type="paragraph" w:styleId="Kopfzeile">
    <w:name w:val="header"/>
    <w:basedOn w:val="Standard"/>
    <w:link w:val="KopfzeileZchn"/>
    <w:uiPriority w:val="99"/>
    <w:unhideWhenUsed/>
    <w:rsid w:val="0035066D"/>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35066D"/>
  </w:style>
  <w:style w:type="paragraph" w:styleId="Fuzeile">
    <w:name w:val="footer"/>
    <w:basedOn w:val="Standard"/>
    <w:link w:val="FuzeileZchn"/>
    <w:uiPriority w:val="99"/>
    <w:unhideWhenUsed/>
    <w:rsid w:val="0035066D"/>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35066D"/>
  </w:style>
  <w:style w:type="paragraph" w:styleId="StandardWeb">
    <w:name w:val="Normal (Web)"/>
    <w:basedOn w:val="Standard"/>
    <w:uiPriority w:val="99"/>
    <w:semiHidden/>
    <w:unhideWhenUsed/>
    <w:rsid w:val="00B46614"/>
    <w:pPr>
      <w:spacing w:before="100" w:beforeAutospacing="1" w:after="100" w:afterAutospacing="1" w:line="240" w:lineRule="auto"/>
    </w:pPr>
    <w:rPr>
      <w:rFonts w:ascii="Times New Roman" w:eastAsia="Times New Roman" w:hAnsi="Times New Roman" w:cs="Times New Roman"/>
      <w:sz w:val="24"/>
      <w:szCs w:val="24"/>
    </w:rPr>
  </w:style>
  <w:style w:type="paragraph" w:styleId="Funotentext">
    <w:name w:val="footnote text"/>
    <w:basedOn w:val="Standard"/>
    <w:link w:val="FunotentextZchn"/>
    <w:uiPriority w:val="99"/>
    <w:semiHidden/>
    <w:unhideWhenUsed/>
    <w:rsid w:val="00BF5109"/>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BF5109"/>
    <w:rPr>
      <w:sz w:val="20"/>
      <w:szCs w:val="20"/>
    </w:rPr>
  </w:style>
  <w:style w:type="character" w:styleId="Funotenzeichen">
    <w:name w:val="footnote reference"/>
    <w:basedOn w:val="Absatz-Standardschriftart"/>
    <w:uiPriority w:val="99"/>
    <w:semiHidden/>
    <w:unhideWhenUsed/>
    <w:rsid w:val="00BF5109"/>
    <w:rPr>
      <w:vertAlign w:val="superscript"/>
    </w:rPr>
  </w:style>
  <w:style w:type="paragraph" w:styleId="Sprechblasentext">
    <w:name w:val="Balloon Text"/>
    <w:basedOn w:val="Standard"/>
    <w:link w:val="SprechblasentextZchn"/>
    <w:uiPriority w:val="99"/>
    <w:semiHidden/>
    <w:unhideWhenUsed/>
    <w:rsid w:val="00BF510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F5109"/>
    <w:rPr>
      <w:rFonts w:ascii="Segoe UI" w:hAnsi="Segoe UI" w:cs="Segoe UI"/>
      <w:sz w:val="18"/>
      <w:szCs w:val="18"/>
    </w:rPr>
  </w:style>
  <w:style w:type="character" w:styleId="Hyperlink">
    <w:name w:val="Hyperlink"/>
    <w:basedOn w:val="Absatz-Standardschriftart"/>
    <w:uiPriority w:val="99"/>
    <w:unhideWhenUsed/>
    <w:rsid w:val="00BD61B1"/>
    <w:rPr>
      <w:color w:val="0000FF"/>
      <w:u w:val="single"/>
    </w:rPr>
  </w:style>
  <w:style w:type="character" w:customStyle="1" w:styleId="NichtaufgelsteErwhnung1">
    <w:name w:val="Nicht aufgelöste Erwähnung1"/>
    <w:basedOn w:val="Absatz-Standardschriftart"/>
    <w:uiPriority w:val="99"/>
    <w:semiHidden/>
    <w:unhideWhenUsed/>
    <w:rsid w:val="008E4CAE"/>
    <w:rPr>
      <w:color w:val="605E5C"/>
      <w:shd w:val="clear" w:color="auto" w:fill="E1DFDD"/>
    </w:rPr>
  </w:style>
  <w:style w:type="paragraph" w:styleId="Listenabsatz">
    <w:name w:val="List Paragraph"/>
    <w:basedOn w:val="Standard"/>
    <w:uiPriority w:val="1"/>
    <w:qFormat/>
    <w:rsid w:val="008E4CAE"/>
    <w:pPr>
      <w:ind w:left="720"/>
      <w:contextualSpacing/>
    </w:pPr>
  </w:style>
  <w:style w:type="character" w:styleId="Kommentarzeichen">
    <w:name w:val="annotation reference"/>
    <w:basedOn w:val="Absatz-Standardschriftart"/>
    <w:uiPriority w:val="99"/>
    <w:semiHidden/>
    <w:unhideWhenUsed/>
    <w:rsid w:val="005A5D6B"/>
    <w:rPr>
      <w:sz w:val="16"/>
      <w:szCs w:val="16"/>
    </w:rPr>
  </w:style>
  <w:style w:type="paragraph" w:styleId="Kommentartext">
    <w:name w:val="annotation text"/>
    <w:basedOn w:val="Standard"/>
    <w:link w:val="KommentartextZchn"/>
    <w:uiPriority w:val="99"/>
    <w:unhideWhenUsed/>
    <w:rsid w:val="005A5D6B"/>
    <w:pPr>
      <w:spacing w:line="240" w:lineRule="auto"/>
    </w:pPr>
    <w:rPr>
      <w:sz w:val="20"/>
      <w:szCs w:val="20"/>
    </w:rPr>
  </w:style>
  <w:style w:type="character" w:customStyle="1" w:styleId="KommentartextZchn">
    <w:name w:val="Kommentartext Zchn"/>
    <w:basedOn w:val="Absatz-Standardschriftart"/>
    <w:link w:val="Kommentartext"/>
    <w:uiPriority w:val="99"/>
    <w:rsid w:val="005A5D6B"/>
    <w:rPr>
      <w:sz w:val="20"/>
      <w:szCs w:val="20"/>
    </w:rPr>
  </w:style>
  <w:style w:type="paragraph" w:styleId="Kommentarthema">
    <w:name w:val="annotation subject"/>
    <w:basedOn w:val="Kommentartext"/>
    <w:next w:val="Kommentartext"/>
    <w:link w:val="KommentarthemaZchn"/>
    <w:uiPriority w:val="99"/>
    <w:semiHidden/>
    <w:unhideWhenUsed/>
    <w:rsid w:val="005A5D6B"/>
    <w:rPr>
      <w:b/>
      <w:bCs/>
    </w:rPr>
  </w:style>
  <w:style w:type="character" w:customStyle="1" w:styleId="KommentarthemaZchn">
    <w:name w:val="Kommentarthema Zchn"/>
    <w:basedOn w:val="KommentartextZchn"/>
    <w:link w:val="Kommentarthema"/>
    <w:uiPriority w:val="99"/>
    <w:semiHidden/>
    <w:rsid w:val="005A5D6B"/>
    <w:rPr>
      <w:b/>
      <w:bCs/>
      <w:sz w:val="20"/>
      <w:szCs w:val="20"/>
    </w:rPr>
  </w:style>
  <w:style w:type="paragraph" w:styleId="berarbeitung">
    <w:name w:val="Revision"/>
    <w:hidden/>
    <w:uiPriority w:val="99"/>
    <w:semiHidden/>
    <w:rsid w:val="008E5BA9"/>
    <w:pPr>
      <w:spacing w:after="0" w:line="240" w:lineRule="auto"/>
    </w:pPr>
  </w:style>
  <w:style w:type="character" w:customStyle="1" w:styleId="NichtaufgelsteErwhnung2">
    <w:name w:val="Nicht aufgelöste Erwähnung2"/>
    <w:basedOn w:val="Absatz-Standardschriftart"/>
    <w:uiPriority w:val="99"/>
    <w:semiHidden/>
    <w:unhideWhenUsed/>
    <w:rsid w:val="00631484"/>
    <w:rPr>
      <w:color w:val="605E5C"/>
      <w:shd w:val="clear" w:color="auto" w:fill="E1DFDD"/>
    </w:rPr>
  </w:style>
  <w:style w:type="paragraph" w:customStyle="1" w:styleId="Default">
    <w:name w:val="Default"/>
    <w:rsid w:val="00912F24"/>
    <w:pPr>
      <w:autoSpaceDE w:val="0"/>
      <w:autoSpaceDN w:val="0"/>
      <w:adjustRightInd w:val="0"/>
      <w:spacing w:after="0" w:line="240" w:lineRule="auto"/>
    </w:pPr>
    <w:rPr>
      <w:color w:val="000000"/>
      <w:sz w:val="24"/>
      <w:szCs w:val="24"/>
    </w:rPr>
  </w:style>
  <w:style w:type="character" w:styleId="NichtaufgelsteErwhnung">
    <w:name w:val="Unresolved Mention"/>
    <w:basedOn w:val="Absatz-Standardschriftart"/>
    <w:uiPriority w:val="99"/>
    <w:semiHidden/>
    <w:unhideWhenUsed/>
    <w:rsid w:val="00E3632B"/>
    <w:rPr>
      <w:color w:val="605E5C"/>
      <w:shd w:val="clear" w:color="auto" w:fill="E1DFDD"/>
    </w:rPr>
  </w:style>
  <w:style w:type="character" w:styleId="BesuchterLink">
    <w:name w:val="FollowedHyperlink"/>
    <w:basedOn w:val="Absatz-Standardschriftart"/>
    <w:uiPriority w:val="99"/>
    <w:semiHidden/>
    <w:unhideWhenUsed/>
    <w:rsid w:val="00E9053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53641">
      <w:bodyDiv w:val="1"/>
      <w:marLeft w:val="0"/>
      <w:marRight w:val="0"/>
      <w:marTop w:val="0"/>
      <w:marBottom w:val="0"/>
      <w:divBdr>
        <w:top w:val="none" w:sz="0" w:space="0" w:color="auto"/>
        <w:left w:val="none" w:sz="0" w:space="0" w:color="auto"/>
        <w:bottom w:val="none" w:sz="0" w:space="0" w:color="auto"/>
        <w:right w:val="none" w:sz="0" w:space="0" w:color="auto"/>
      </w:divBdr>
    </w:div>
    <w:div w:id="239873993">
      <w:bodyDiv w:val="1"/>
      <w:marLeft w:val="0"/>
      <w:marRight w:val="0"/>
      <w:marTop w:val="0"/>
      <w:marBottom w:val="0"/>
      <w:divBdr>
        <w:top w:val="none" w:sz="0" w:space="0" w:color="auto"/>
        <w:left w:val="none" w:sz="0" w:space="0" w:color="auto"/>
        <w:bottom w:val="none" w:sz="0" w:space="0" w:color="auto"/>
        <w:right w:val="none" w:sz="0" w:space="0" w:color="auto"/>
      </w:divBdr>
    </w:div>
    <w:div w:id="1791045230">
      <w:bodyDiv w:val="1"/>
      <w:marLeft w:val="0"/>
      <w:marRight w:val="0"/>
      <w:marTop w:val="0"/>
      <w:marBottom w:val="0"/>
      <w:divBdr>
        <w:top w:val="none" w:sz="0" w:space="0" w:color="auto"/>
        <w:left w:val="none" w:sz="0" w:space="0" w:color="auto"/>
        <w:bottom w:val="none" w:sz="0" w:space="0" w:color="auto"/>
        <w:right w:val="none" w:sz="0" w:space="0" w:color="auto"/>
      </w:divBdr>
    </w:div>
    <w:div w:id="19723949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anguardpower.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riggsandstratton.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E93D43D31F69C4490E681E7E57BAB85" ma:contentTypeVersion="10" ma:contentTypeDescription="Create a new document." ma:contentTypeScope="" ma:versionID="ece370313495eb3bcd6a1ef121fb36d0">
  <xsd:schema xmlns:xsd="http://www.w3.org/2001/XMLSchema" xmlns:xs="http://www.w3.org/2001/XMLSchema" xmlns:p="http://schemas.microsoft.com/office/2006/metadata/properties" xmlns:ns3="b24417c3-0ef5-491f-bcba-43d30e61f741" targetNamespace="http://schemas.microsoft.com/office/2006/metadata/properties" ma:root="true" ma:fieldsID="a8b59d8a806e20dab2826a88400e9750" ns3:_="">
    <xsd:import namespace="b24417c3-0ef5-491f-bcba-43d30e61f74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4417c3-0ef5-491f-bcba-43d30e61f7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3CFC49-6866-410D-B8B3-60C9829893AA}">
  <ds:schemaRefs>
    <ds:schemaRef ds:uri="http://schemas.openxmlformats.org/officeDocument/2006/bibliography"/>
  </ds:schemaRefs>
</ds:datastoreItem>
</file>

<file path=customXml/itemProps2.xml><?xml version="1.0" encoding="utf-8"?>
<ds:datastoreItem xmlns:ds="http://schemas.openxmlformats.org/officeDocument/2006/customXml" ds:itemID="{CC38FF40-AEAC-4207-9C32-B3FA451616F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53B585C-722F-4149-9552-BA57B14858F5}">
  <ds:schemaRefs>
    <ds:schemaRef ds:uri="http://schemas.microsoft.com/sharepoint/v3/contenttype/forms"/>
  </ds:schemaRefs>
</ds:datastoreItem>
</file>

<file path=customXml/itemProps4.xml><?xml version="1.0" encoding="utf-8"?>
<ds:datastoreItem xmlns:ds="http://schemas.openxmlformats.org/officeDocument/2006/customXml" ds:itemID="{01FA383E-D3DD-4992-BA67-9549EB8EA5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4417c3-0ef5-491f-bcba-43d30e61f7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635</Words>
  <Characters>4001</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Briggs &amp; Stratton</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Vagnini, Lauren</dc:creator>
  <cp:lastModifiedBy>Kay Müller</cp:lastModifiedBy>
  <cp:revision>10</cp:revision>
  <cp:lastPrinted>2020-09-21T00:30:00Z</cp:lastPrinted>
  <dcterms:created xsi:type="dcterms:W3CDTF">2026-06-24T14:01:00Z</dcterms:created>
  <dcterms:modified xsi:type="dcterms:W3CDTF">2026-07-06T06:54:00Z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0x0101002E93D43D31F69C4490E681E7E57BAB85</vt:lpwstr>
  </property>
</Properties>
</file>