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0D2670F" w14:textId="77777777" w:rsidR="002D6D89" w:rsidRPr="00C32E59" w:rsidRDefault="00000000">
      <w:pPr>
        <w:ind w:left="141" w:right="1801"/>
        <w:rPr>
          <w:sz w:val="32"/>
          <w:szCs w:val="32"/>
          <w:lang w:val="de-DE"/>
        </w:rPr>
      </w:pPr>
      <w:r w:rsidRPr="00C32E59">
        <w:rPr>
          <w:sz w:val="32"/>
          <w:szCs w:val="32"/>
          <w:lang w:val="de-DE"/>
        </w:rPr>
        <w:t>Praktische Helfer für saubere Renovierungsprojekte</w:t>
      </w:r>
    </w:p>
    <w:p w14:paraId="62C8809D" w14:textId="77777777" w:rsidR="002D6D89" w:rsidRPr="00C32E59" w:rsidRDefault="002D6D89">
      <w:pPr>
        <w:ind w:left="141" w:right="-1440"/>
        <w:rPr>
          <w:lang w:val="de-DE"/>
        </w:rPr>
      </w:pPr>
    </w:p>
    <w:p w14:paraId="40FB02E4" w14:textId="77777777" w:rsidR="002D6D89" w:rsidRPr="00C32E59" w:rsidRDefault="00000000">
      <w:pPr>
        <w:ind w:left="141" w:right="1801"/>
        <w:rPr>
          <w:sz w:val="36"/>
          <w:szCs w:val="36"/>
          <w:shd w:val="clear" w:color="auto" w:fill="CCCCCC"/>
          <w:lang w:val="de-DE"/>
        </w:rPr>
      </w:pPr>
      <w:r w:rsidRPr="00C32E59">
        <w:rPr>
          <w:b/>
          <w:bCs/>
          <w:color w:val="222222"/>
          <w:sz w:val="36"/>
          <w:szCs w:val="36"/>
          <w:highlight w:val="white"/>
          <w:lang w:val="de-DE"/>
        </w:rPr>
        <w:t>Heimwerken ohne Staubchaos</w:t>
      </w:r>
      <w:r>
        <w:rPr>
          <w:noProof/>
        </w:rPr>
        <mc:AlternateContent>
          <mc:Choice Requires="wps">
            <w:drawing>
              <wp:anchor distT="114300" distB="114300" distL="114300" distR="114300" simplePos="0" relativeHeight="251658240" behindDoc="0" locked="0" layoutInCell="1" hidden="0" allowOverlap="1" wp14:anchorId="212F931E" wp14:editId="392B97A7">
                <wp:simplePos x="0" y="0"/>
                <wp:positionH relativeFrom="column">
                  <wp:posOffset>4667250</wp:posOffset>
                </wp:positionH>
                <wp:positionV relativeFrom="paragraph">
                  <wp:posOffset>403225</wp:posOffset>
                </wp:positionV>
                <wp:extent cx="1809750" cy="1589516"/>
                <wp:effectExtent l="0" t="0" r="0" b="0"/>
                <wp:wrapNone/>
                <wp:docPr id="1" name="Textfeld 1"/>
                <wp:cNvGraphicFramePr/>
                <a:graphic xmlns:a="http://schemas.openxmlformats.org/drawingml/2006/main">
                  <a:graphicData uri="http://schemas.microsoft.com/office/word/2010/wordprocessingShape">
                    <wps:wsp>
                      <wps:cNvSpPr txBox="1"/>
                      <wps:spPr>
                        <a:xfrm>
                          <a:off x="-200000" y="0"/>
                          <a:ext cx="1990200" cy="1539600"/>
                        </a:xfrm>
                        <a:prstGeom prst="rect">
                          <a:avLst/>
                        </a:prstGeom>
                        <a:noFill/>
                        <a:ln>
                          <a:noFill/>
                        </a:ln>
                      </wps:spPr>
                      <wps:txbx>
                        <w:txbxContent>
                          <w:p w14:paraId="7358F000" w14:textId="77777777" w:rsidR="002D6D89" w:rsidRPr="00C32E59" w:rsidRDefault="00000000">
                            <w:pPr>
                              <w:spacing w:line="240" w:lineRule="auto"/>
                              <w:ind w:left="283" w:right="-84" w:firstLine="283"/>
                              <w:textDirection w:val="btLr"/>
                              <w:rPr>
                                <w:lang w:val="de-DE"/>
                              </w:rPr>
                            </w:pPr>
                            <w:r w:rsidRPr="00C32E59">
                              <w:rPr>
                                <w:b/>
                                <w:color w:val="000000"/>
                                <w:sz w:val="16"/>
                                <w:lang w:val="de-DE"/>
                              </w:rPr>
                              <w:t>Pressekontakt</w:t>
                            </w:r>
                          </w:p>
                          <w:p w14:paraId="35FC20D8" w14:textId="77777777" w:rsidR="002D6D89" w:rsidRPr="00C32E59" w:rsidRDefault="00000000">
                            <w:pPr>
                              <w:spacing w:line="240" w:lineRule="auto"/>
                              <w:ind w:left="283" w:right="-367" w:firstLine="283"/>
                              <w:textDirection w:val="btLr"/>
                              <w:rPr>
                                <w:lang w:val="de-DE"/>
                              </w:rPr>
                            </w:pPr>
                            <w:r w:rsidRPr="00C32E59">
                              <w:rPr>
                                <w:color w:val="000000"/>
                                <w:sz w:val="16"/>
                                <w:lang w:val="de-DE"/>
                              </w:rPr>
                              <w:t>Julia Häcker</w:t>
                            </w:r>
                          </w:p>
                          <w:p w14:paraId="2484C73A" w14:textId="77777777" w:rsidR="002D6D89" w:rsidRPr="00C32E59" w:rsidRDefault="00000000">
                            <w:pPr>
                              <w:spacing w:line="240" w:lineRule="auto"/>
                              <w:ind w:left="283" w:right="-367" w:firstLine="283"/>
                              <w:textDirection w:val="btLr"/>
                              <w:rPr>
                                <w:lang w:val="de-DE"/>
                              </w:rPr>
                            </w:pPr>
                            <w:r w:rsidRPr="00C32E59">
                              <w:rPr>
                                <w:color w:val="000000"/>
                                <w:sz w:val="16"/>
                                <w:lang w:val="de-DE"/>
                              </w:rPr>
                              <w:t>Pressereferentin</w:t>
                            </w:r>
                          </w:p>
                          <w:p w14:paraId="14DBBDDC" w14:textId="77777777" w:rsidR="002D6D89" w:rsidRDefault="00000000">
                            <w:pPr>
                              <w:spacing w:line="240" w:lineRule="auto"/>
                              <w:ind w:left="283" w:right="-84" w:firstLine="283"/>
                              <w:textDirection w:val="btLr"/>
                            </w:pPr>
                            <w:r w:rsidRPr="00C32E59">
                              <w:rPr>
                                <w:color w:val="000000"/>
                                <w:sz w:val="16"/>
                                <w:lang w:val="de-DE"/>
                              </w:rPr>
                              <w:t xml:space="preserve">Alfred Kärcher SE &amp; Co. </w:t>
                            </w:r>
                            <w:r>
                              <w:rPr>
                                <w:color w:val="000000"/>
                                <w:sz w:val="16"/>
                              </w:rPr>
                              <w:t>KG</w:t>
                            </w:r>
                          </w:p>
                          <w:p w14:paraId="4D0F66D4" w14:textId="77777777" w:rsidR="002D6D89" w:rsidRDefault="00000000">
                            <w:pPr>
                              <w:spacing w:line="240" w:lineRule="auto"/>
                              <w:ind w:left="283" w:right="-367" w:firstLine="283"/>
                              <w:textDirection w:val="btLr"/>
                            </w:pPr>
                            <w:r>
                              <w:rPr>
                                <w:color w:val="000000"/>
                                <w:sz w:val="16"/>
                              </w:rPr>
                              <w:t>Alfred-Kärcher-Str. 28-40</w:t>
                            </w:r>
                          </w:p>
                          <w:p w14:paraId="62E8BEE9" w14:textId="77777777" w:rsidR="002D6D89" w:rsidRDefault="00000000">
                            <w:pPr>
                              <w:spacing w:line="240" w:lineRule="auto"/>
                              <w:ind w:left="283" w:right="-84" w:firstLine="283"/>
                              <w:textDirection w:val="btLr"/>
                            </w:pPr>
                            <w:r>
                              <w:rPr>
                                <w:color w:val="000000"/>
                                <w:sz w:val="16"/>
                              </w:rPr>
                              <w:t xml:space="preserve">71364 </w:t>
                            </w:r>
                            <w:proofErr w:type="spellStart"/>
                            <w:r>
                              <w:rPr>
                                <w:color w:val="000000"/>
                                <w:sz w:val="16"/>
                              </w:rPr>
                              <w:t>Winnenden</w:t>
                            </w:r>
                            <w:proofErr w:type="spellEnd"/>
                          </w:p>
                          <w:p w14:paraId="15F0E011" w14:textId="77777777" w:rsidR="002D6D89" w:rsidRDefault="002D6D89">
                            <w:pPr>
                              <w:spacing w:line="240" w:lineRule="auto"/>
                              <w:ind w:left="283" w:right="-84" w:firstLine="283"/>
                              <w:textDirection w:val="btLr"/>
                            </w:pPr>
                          </w:p>
                          <w:p w14:paraId="54D0A379" w14:textId="77777777" w:rsidR="002D6D89" w:rsidRDefault="00000000">
                            <w:pPr>
                              <w:spacing w:line="240" w:lineRule="auto"/>
                              <w:ind w:left="283" w:right="-367" w:firstLine="283"/>
                              <w:textDirection w:val="btLr"/>
                            </w:pPr>
                            <w:r>
                              <w:rPr>
                                <w:color w:val="000000"/>
                                <w:sz w:val="16"/>
                              </w:rPr>
                              <w:t>+49 (7195) 14 - 5399</w:t>
                            </w:r>
                          </w:p>
                          <w:p w14:paraId="631C34BE" w14:textId="77777777" w:rsidR="002D6D89" w:rsidRDefault="00000000">
                            <w:pPr>
                              <w:spacing w:line="240" w:lineRule="auto"/>
                              <w:ind w:left="283" w:right="-367" w:firstLine="283"/>
                              <w:textDirection w:val="btLr"/>
                            </w:pPr>
                            <w:r>
                              <w:rPr>
                                <w:color w:val="000000"/>
                                <w:sz w:val="16"/>
                              </w:rPr>
                              <w:t>Julia.Haecker@karcher.com</w:t>
                            </w:r>
                          </w:p>
                          <w:p w14:paraId="4C204A6B" w14:textId="77777777" w:rsidR="002D6D89" w:rsidRDefault="002D6D89">
                            <w:pPr>
                              <w:spacing w:line="240" w:lineRule="auto"/>
                              <w:ind w:left="141" w:right="-84" w:firstLine="141"/>
                              <w:textDirection w:val="btLr"/>
                            </w:pPr>
                          </w:p>
                          <w:p w14:paraId="0DD3CC35" w14:textId="77777777" w:rsidR="002D6D89" w:rsidRDefault="002D6D89">
                            <w:pPr>
                              <w:spacing w:line="275" w:lineRule="auto"/>
                              <w:ind w:left="140" w:right="-220" w:firstLine="140"/>
                              <w:textDirection w:val="btLr"/>
                            </w:pPr>
                          </w:p>
                          <w:p w14:paraId="114DBEDC" w14:textId="77777777" w:rsidR="002D6D89" w:rsidRDefault="002D6D89">
                            <w:pPr>
                              <w:spacing w:line="240" w:lineRule="auto"/>
                              <w:ind w:left="141" w:right="-375" w:firstLine="141"/>
                              <w:textDirection w:val="btLr"/>
                            </w:pPr>
                          </w:p>
                        </w:txbxContent>
                      </wps:txbx>
                      <wps:bodyPr spcFirstLastPara="1" wrap="square" lIns="91425" tIns="91425" rIns="91425" bIns="91425" anchor="t" anchorCtr="0">
                        <a:noAutofit/>
                      </wps:bodyPr>
                    </wps:wsp>
                  </a:graphicData>
                </a:graphic>
              </wp:anchor>
            </w:drawing>
          </mc:Choice>
          <mc:Fallback>
            <w:pict>
              <v:shapetype w14:anchorId="212F931E" id="_x0000_t202" coordsize="21600,21600" o:spt="202" path="m,l,21600r21600,l21600,xe">
                <v:stroke joinstyle="miter"/>
                <v:path gradientshapeok="t" o:connecttype="rect"/>
              </v:shapetype>
              <v:shape id="Textfeld 1" o:spid="_x0000_s1026" type="#_x0000_t202" style="position:absolute;left:0;text-align:left;margin-left:367.5pt;margin-top:31.75pt;width:142.5pt;height:125.15pt;z-index:25165824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" filled="f" stroked="f">
                <v:textbox inset="2.53958mm,2.53958mm,2.53958mm,2.53958mm">
                  <w:txbxContent>
                    <w:p w14:paraId="7358F000" w14:textId="77777777" w:rsidR="002D6D89" w:rsidRPr="00C32E59" w:rsidRDefault="00000000">
                      <w:pPr>
                        <w:spacing w:line="240" w:lineRule="auto"/>
                        <w:ind w:left="283" w:right="-84" w:firstLine="283"/>
                        <w:textDirection w:val="btLr"/>
                        <w:rPr>
                          <w:lang w:val="de-DE"/>
                        </w:rPr>
                      </w:pPr>
                      <w:r w:rsidRPr="00C32E59">
                        <w:rPr>
                          <w:b/>
                          <w:color w:val="000000"/>
                          <w:sz w:val="16"/>
                          <w:lang w:val="de-DE"/>
                        </w:rPr>
                        <w:t>Pressekontakt</w:t>
                      </w:r>
                    </w:p>
                    <w:p w14:paraId="35FC20D8" w14:textId="77777777" w:rsidR="002D6D89" w:rsidRPr="00C32E59" w:rsidRDefault="00000000">
                      <w:pPr>
                        <w:spacing w:line="240" w:lineRule="auto"/>
                        <w:ind w:left="283" w:right="-367" w:firstLine="283"/>
                        <w:textDirection w:val="btLr"/>
                        <w:rPr>
                          <w:lang w:val="de-DE"/>
                        </w:rPr>
                      </w:pPr>
                      <w:r w:rsidRPr="00C32E59">
                        <w:rPr>
                          <w:color w:val="000000"/>
                          <w:sz w:val="16"/>
                          <w:lang w:val="de-DE"/>
                        </w:rPr>
                        <w:t>Julia Häcker</w:t>
                      </w:r>
                    </w:p>
                    <w:p w14:paraId="2484C73A" w14:textId="77777777" w:rsidR="002D6D89" w:rsidRPr="00C32E59" w:rsidRDefault="00000000">
                      <w:pPr>
                        <w:spacing w:line="240" w:lineRule="auto"/>
                        <w:ind w:left="283" w:right="-367" w:firstLine="283"/>
                        <w:textDirection w:val="btLr"/>
                        <w:rPr>
                          <w:lang w:val="de-DE"/>
                        </w:rPr>
                      </w:pPr>
                      <w:r w:rsidRPr="00C32E59">
                        <w:rPr>
                          <w:color w:val="000000"/>
                          <w:sz w:val="16"/>
                          <w:lang w:val="de-DE"/>
                        </w:rPr>
                        <w:t>Pressereferentin</w:t>
                      </w:r>
                    </w:p>
                    <w:p w14:paraId="14DBBDDC" w14:textId="77777777" w:rsidR="002D6D89" w:rsidRDefault="00000000">
                      <w:pPr>
                        <w:spacing w:line="240" w:lineRule="auto"/>
                        <w:ind w:left="283" w:right="-84" w:firstLine="283"/>
                        <w:textDirection w:val="btLr"/>
                      </w:pPr>
                      <w:r w:rsidRPr="00C32E59">
                        <w:rPr>
                          <w:color w:val="000000"/>
                          <w:sz w:val="16"/>
                          <w:lang w:val="de-DE"/>
                        </w:rPr>
                        <w:t xml:space="preserve">Alfred Kärcher SE &amp; Co. </w:t>
                      </w:r>
                      <w:r>
                        <w:rPr>
                          <w:color w:val="000000"/>
                          <w:sz w:val="16"/>
                        </w:rPr>
                        <w:t>KG</w:t>
                      </w:r>
                    </w:p>
                    <w:p w14:paraId="4D0F66D4" w14:textId="77777777" w:rsidR="002D6D89" w:rsidRDefault="00000000">
                      <w:pPr>
                        <w:spacing w:line="240" w:lineRule="auto"/>
                        <w:ind w:left="283" w:right="-367" w:firstLine="283"/>
                        <w:textDirection w:val="btLr"/>
                      </w:pPr>
                      <w:r>
                        <w:rPr>
                          <w:color w:val="000000"/>
                          <w:sz w:val="16"/>
                        </w:rPr>
                        <w:t>Alfred-Kärcher-Str. 28-40</w:t>
                      </w:r>
                    </w:p>
                    <w:p w14:paraId="62E8BEE9" w14:textId="77777777" w:rsidR="002D6D89" w:rsidRDefault="00000000">
                      <w:pPr>
                        <w:spacing w:line="240" w:lineRule="auto"/>
                        <w:ind w:left="283" w:right="-84" w:firstLine="283"/>
                        <w:textDirection w:val="btLr"/>
                      </w:pPr>
                      <w:r>
                        <w:rPr>
                          <w:color w:val="000000"/>
                          <w:sz w:val="16"/>
                        </w:rPr>
                        <w:t xml:space="preserve">71364 </w:t>
                      </w:r>
                      <w:proofErr w:type="spellStart"/>
                      <w:r>
                        <w:rPr>
                          <w:color w:val="000000"/>
                          <w:sz w:val="16"/>
                        </w:rPr>
                        <w:t>Winnenden</w:t>
                      </w:r>
                      <w:proofErr w:type="spellEnd"/>
                    </w:p>
                    <w:p w14:paraId="15F0E011" w14:textId="77777777" w:rsidR="002D6D89" w:rsidRDefault="002D6D89">
                      <w:pPr>
                        <w:spacing w:line="240" w:lineRule="auto"/>
                        <w:ind w:left="283" w:right="-84" w:firstLine="283"/>
                        <w:textDirection w:val="btLr"/>
                      </w:pPr>
                    </w:p>
                    <w:p w14:paraId="54D0A379" w14:textId="77777777" w:rsidR="002D6D89" w:rsidRDefault="00000000">
                      <w:pPr>
                        <w:spacing w:line="240" w:lineRule="auto"/>
                        <w:ind w:left="283" w:right="-367" w:firstLine="283"/>
                        <w:textDirection w:val="btLr"/>
                      </w:pPr>
                      <w:r>
                        <w:rPr>
                          <w:color w:val="000000"/>
                          <w:sz w:val="16"/>
                        </w:rPr>
                        <w:t>+49 (7195) 14 - 5399</w:t>
                      </w:r>
                    </w:p>
                    <w:p w14:paraId="631C34BE" w14:textId="77777777" w:rsidR="002D6D89" w:rsidRDefault="00000000">
                      <w:pPr>
                        <w:spacing w:line="240" w:lineRule="auto"/>
                        <w:ind w:left="283" w:right="-367" w:firstLine="283"/>
                        <w:textDirection w:val="btLr"/>
                      </w:pPr>
                      <w:r>
                        <w:rPr>
                          <w:color w:val="000000"/>
                          <w:sz w:val="16"/>
                        </w:rPr>
                        <w:t>Julia.Haecker@karcher.com</w:t>
                      </w:r>
                    </w:p>
                    <w:p w14:paraId="4C204A6B" w14:textId="77777777" w:rsidR="002D6D89" w:rsidRDefault="002D6D89">
                      <w:pPr>
                        <w:spacing w:line="240" w:lineRule="auto"/>
                        <w:ind w:left="141" w:right="-84" w:firstLine="141"/>
                        <w:textDirection w:val="btLr"/>
                      </w:pPr>
                    </w:p>
                    <w:p w14:paraId="0DD3CC35" w14:textId="77777777" w:rsidR="002D6D89" w:rsidRDefault="002D6D89">
                      <w:pPr>
                        <w:spacing w:line="275" w:lineRule="auto"/>
                        <w:ind w:left="140" w:right="-220" w:firstLine="140"/>
                        <w:textDirection w:val="btLr"/>
                      </w:pPr>
                    </w:p>
                    <w:p w14:paraId="114DBEDC" w14:textId="77777777" w:rsidR="002D6D89" w:rsidRDefault="002D6D89">
                      <w:pPr>
                        <w:spacing w:line="240" w:lineRule="auto"/>
                        <w:ind w:left="141" w:right="-375" w:firstLine="141"/>
                        <w:textDirection w:val="btLr"/>
                      </w:pPr>
                    </w:p>
                  </w:txbxContent>
                </v:textbox>
              </v:shape>
            </w:pict>
          </mc:Fallback>
        </mc:AlternateContent>
      </w:r>
    </w:p>
    <w:p w14:paraId="78AAC854" w14:textId="77777777" w:rsidR="002D6D89" w:rsidRPr="00C32E59" w:rsidRDefault="002D6D89">
      <w:pPr>
        <w:ind w:left="141" w:right="1801"/>
        <w:rPr>
          <w:shd w:val="clear" w:color="auto" w:fill="CCCCCC"/>
          <w:lang w:val="de-DE"/>
        </w:rPr>
      </w:pPr>
    </w:p>
    <w:p w14:paraId="4AD4471C" w14:textId="77777777" w:rsidR="002D6D89" w:rsidRPr="00C32E59" w:rsidRDefault="00000000">
      <w:pPr>
        <w:spacing w:line="360" w:lineRule="auto"/>
        <w:ind w:left="141" w:right="1801"/>
        <w:jc w:val="both"/>
        <w:rPr>
          <w:sz w:val="20"/>
          <w:szCs w:val="20"/>
          <w:lang w:val="de-DE"/>
        </w:rPr>
      </w:pPr>
      <w:r w:rsidRPr="00C32E59">
        <w:rPr>
          <w:b/>
          <w:bCs/>
          <w:sz w:val="20"/>
          <w:szCs w:val="20"/>
          <w:lang w:val="de-DE"/>
        </w:rPr>
        <w:t>Winnenden,</w:t>
      </w:r>
      <w:r w:rsidRPr="00C32E59">
        <w:rPr>
          <w:sz w:val="20"/>
          <w:szCs w:val="20"/>
          <w:lang w:val="de-DE"/>
        </w:rPr>
        <w:t xml:space="preserve"> </w:t>
      </w:r>
      <w:r w:rsidRPr="00C32E59">
        <w:rPr>
          <w:b/>
          <w:bCs/>
          <w:sz w:val="20"/>
          <w:szCs w:val="20"/>
          <w:lang w:val="de-DE"/>
        </w:rPr>
        <w:t xml:space="preserve">Juli 2026 </w:t>
      </w:r>
      <w:r w:rsidRPr="00C32E59">
        <w:rPr>
          <w:sz w:val="20"/>
          <w:szCs w:val="20"/>
          <w:lang w:val="de-DE"/>
        </w:rPr>
        <w:t>– Ob alte Tapeten von der Wand müssen, eine neue Küche eingebaut wird oder Arbeiten mit Holz in der Hobbywerkstatt anstehen: Heimwerker- und Renovierungsprojekte bringen neben der Freude über das Ergebnis auch jede Menge Staub, Schmutz und Arbeit mit sich. Wer die passenden Reinigungsgeräte von Anfang an mit einplant, kann viele Arbeitsschritte vereinfachen und die anschließende Grundreinigung deutlich verkürzen.</w:t>
      </w:r>
    </w:p>
    <w:p w14:paraId="4CB8DC1B" w14:textId="77777777" w:rsidR="002D6D89" w:rsidRPr="00C32E59" w:rsidRDefault="002D6D89">
      <w:pPr>
        <w:spacing w:line="360" w:lineRule="auto"/>
        <w:ind w:left="141" w:right="1801"/>
        <w:jc w:val="both"/>
        <w:rPr>
          <w:sz w:val="20"/>
          <w:szCs w:val="20"/>
          <w:lang w:val="de-DE"/>
        </w:rPr>
      </w:pPr>
    </w:p>
    <w:p w14:paraId="6AE0D6F7" w14:textId="77777777" w:rsidR="002D6D89" w:rsidRPr="00C32E59" w:rsidRDefault="00000000">
      <w:pPr>
        <w:spacing w:line="360" w:lineRule="auto"/>
        <w:ind w:left="141" w:right="1801"/>
        <w:jc w:val="both"/>
        <w:rPr>
          <w:b/>
          <w:bCs/>
          <w:sz w:val="20"/>
          <w:szCs w:val="20"/>
          <w:lang w:val="de-DE"/>
        </w:rPr>
      </w:pPr>
      <w:r w:rsidRPr="00C32E59">
        <w:rPr>
          <w:b/>
          <w:bCs/>
          <w:sz w:val="20"/>
          <w:szCs w:val="20"/>
          <w:lang w:val="de-DE"/>
        </w:rPr>
        <w:t>Tapeten entfernen – mit Dampf geht es leichter</w:t>
      </w:r>
    </w:p>
    <w:p w14:paraId="4EA3B5CB" w14:textId="77777777" w:rsidR="002D6D89" w:rsidRPr="00C32E59" w:rsidRDefault="00000000">
      <w:pPr>
        <w:spacing w:line="360" w:lineRule="auto"/>
        <w:ind w:left="141" w:right="1801"/>
        <w:jc w:val="both"/>
        <w:rPr>
          <w:sz w:val="20"/>
          <w:szCs w:val="20"/>
          <w:lang w:val="de-DE"/>
        </w:rPr>
      </w:pPr>
      <w:r w:rsidRPr="00C32E59">
        <w:rPr>
          <w:sz w:val="20"/>
          <w:szCs w:val="20"/>
          <w:lang w:val="de-DE"/>
        </w:rPr>
        <w:t>Wer kennt es nicht: Das Ablösen von Tapeten kann zur Geduldsprobe werden, vor allem, wenn diese schon über Jahrzehnte in mehreren Lagen auf den Wänden kleben. Dampfreiniger bieten hier eine praktische Unterstützung: Dank des passenden Aufsatzes mit einer Öffnung, aus der Dampf austritt, lässt sich heißer Dampf gezielt auf die Tapete aufbringen. Dadurch weicht der Kleister auf und Tapetenbahnen oder hartnäckige Reste lassen sich leichter von der Wand lösen. Gerade bei größeren Flächen spart diese Methode Zeit und reduziert den Kraftaufwand.</w:t>
      </w:r>
    </w:p>
    <w:p w14:paraId="79821485" w14:textId="77777777" w:rsidR="002D6D89" w:rsidRPr="00C32E59" w:rsidRDefault="002D6D89">
      <w:pPr>
        <w:spacing w:line="360" w:lineRule="auto"/>
        <w:ind w:left="141" w:right="1801"/>
        <w:jc w:val="both"/>
        <w:rPr>
          <w:sz w:val="20"/>
          <w:szCs w:val="20"/>
          <w:lang w:val="de-DE"/>
        </w:rPr>
      </w:pPr>
    </w:p>
    <w:p w14:paraId="0E5A221D" w14:textId="77777777" w:rsidR="002D6D89" w:rsidRPr="00C32E59" w:rsidRDefault="00000000">
      <w:pPr>
        <w:spacing w:line="360" w:lineRule="auto"/>
        <w:ind w:left="141" w:right="1801"/>
        <w:jc w:val="both"/>
        <w:rPr>
          <w:b/>
          <w:bCs/>
          <w:sz w:val="20"/>
          <w:szCs w:val="20"/>
          <w:lang w:val="de-DE"/>
        </w:rPr>
      </w:pPr>
      <w:r w:rsidRPr="00C32E59">
        <w:rPr>
          <w:b/>
          <w:bCs/>
          <w:sz w:val="20"/>
          <w:szCs w:val="20"/>
          <w:lang w:val="de-DE"/>
        </w:rPr>
        <w:t>Wenn bei der Renovierung mehr als nur Staub anfällt</w:t>
      </w:r>
    </w:p>
    <w:p w14:paraId="32DB6650" w14:textId="77777777" w:rsidR="002D6D89" w:rsidRPr="00C32E59" w:rsidRDefault="00000000">
      <w:pPr>
        <w:spacing w:line="360" w:lineRule="auto"/>
        <w:ind w:left="141" w:right="1801"/>
        <w:jc w:val="both"/>
        <w:rPr>
          <w:sz w:val="20"/>
          <w:szCs w:val="20"/>
          <w:lang w:val="de-DE"/>
        </w:rPr>
      </w:pPr>
      <w:r w:rsidRPr="00C32E59">
        <w:rPr>
          <w:sz w:val="20"/>
          <w:szCs w:val="20"/>
          <w:lang w:val="de-DE"/>
        </w:rPr>
        <w:t>Wo gebohrt, geschliffen oder Wände zurückgebaut werden, entstehen schnell große Mengen Schmutz. Herkömmliche Haushaltsstaubsauger geraten dabei oft an ihre Grenzen und sollten wegen der Gefahr der Verstopfung und Überlastung gar nicht erst eingesetzt werden. Leistungsstarke Nass-/Trockensauger sind dagegen für groben und feinen Schmutz ebenso ausgelegt wie für feuchte Rückstände, die beispielsweise beim Entfernen von Tapeten entstehen können. So lassen sich Bauschutt, Schleifstaub oder feuchte Verschmutzungen zügig aufnehmen, ohne ständig zwischen verschiedenen Reinigungsgeräten wechseln zu müssen.</w:t>
      </w:r>
    </w:p>
    <w:p w14:paraId="25F0D23F" w14:textId="77777777" w:rsidR="002D6D89" w:rsidRPr="00C32E59" w:rsidRDefault="002D6D89">
      <w:pPr>
        <w:spacing w:line="360" w:lineRule="auto"/>
        <w:ind w:left="141" w:right="1801"/>
        <w:jc w:val="both"/>
        <w:rPr>
          <w:sz w:val="20"/>
          <w:szCs w:val="20"/>
          <w:lang w:val="de-DE"/>
        </w:rPr>
      </w:pPr>
    </w:p>
    <w:p w14:paraId="22BE83CB" w14:textId="77777777" w:rsidR="002D6D89" w:rsidRPr="00C32E59" w:rsidRDefault="00000000">
      <w:pPr>
        <w:spacing w:line="360" w:lineRule="auto"/>
        <w:ind w:left="141" w:right="1801"/>
        <w:jc w:val="both"/>
        <w:rPr>
          <w:sz w:val="20"/>
          <w:szCs w:val="20"/>
          <w:lang w:val="de-DE"/>
        </w:rPr>
      </w:pPr>
      <w:r w:rsidRPr="00C32E59">
        <w:rPr>
          <w:sz w:val="20"/>
          <w:szCs w:val="20"/>
          <w:lang w:val="de-DE"/>
        </w:rPr>
        <w:lastRenderedPageBreak/>
        <w:t>Spezielle Flachfaltenfilter und Vliesfilterbeutel für Renovierungsarbeiten und für das Arbeiten mit Elektrowerkzeugen gewährleisten während der Anwendung eine anhaltend hohe Saugleistung und zuverlässige Staubfiltration. Die verwendeten Filtermaterialien sind feuchtigkeitsunempfindlich und reißfest.</w:t>
      </w:r>
    </w:p>
    <w:p w14:paraId="01D2D279" w14:textId="77777777" w:rsidR="002D6D89" w:rsidRPr="00C32E59" w:rsidRDefault="002D6D89">
      <w:pPr>
        <w:spacing w:line="360" w:lineRule="auto"/>
        <w:ind w:left="141" w:right="1801"/>
        <w:jc w:val="both"/>
        <w:rPr>
          <w:sz w:val="20"/>
          <w:szCs w:val="20"/>
          <w:lang w:val="de-DE"/>
        </w:rPr>
      </w:pPr>
    </w:p>
    <w:p w14:paraId="0FE129A0" w14:textId="77777777" w:rsidR="002D6D89" w:rsidRPr="00C32E59" w:rsidRDefault="00000000">
      <w:pPr>
        <w:spacing w:line="360" w:lineRule="auto"/>
        <w:ind w:left="141" w:right="1801"/>
        <w:jc w:val="both"/>
        <w:rPr>
          <w:b/>
          <w:bCs/>
          <w:sz w:val="20"/>
          <w:szCs w:val="20"/>
          <w:lang w:val="de-DE"/>
        </w:rPr>
      </w:pPr>
      <w:r w:rsidRPr="00C32E59">
        <w:rPr>
          <w:b/>
          <w:bCs/>
          <w:sz w:val="20"/>
          <w:szCs w:val="20"/>
          <w:lang w:val="de-DE"/>
        </w:rPr>
        <w:t>Staub direkt an der Quelle beseitigen</w:t>
      </w:r>
    </w:p>
    <w:p w14:paraId="4C06A569" w14:textId="77777777" w:rsidR="002D6D89" w:rsidRPr="00C32E59" w:rsidRDefault="00000000">
      <w:pPr>
        <w:spacing w:line="360" w:lineRule="auto"/>
        <w:ind w:left="141" w:right="1801"/>
        <w:jc w:val="both"/>
        <w:rPr>
          <w:sz w:val="20"/>
          <w:szCs w:val="20"/>
          <w:lang w:val="de-DE"/>
        </w:rPr>
      </w:pPr>
      <w:r w:rsidRPr="00C32E59">
        <w:rPr>
          <w:sz w:val="20"/>
          <w:szCs w:val="20"/>
          <w:lang w:val="de-DE"/>
        </w:rPr>
        <w:t>Besonders praktisch bei Heimwerkerarbeiten sind Nass-/Trockensauger mit Steckdose für Elektrowerkzeuge. Werden beispielsweise Säge, Schleifer oder Bohrmaschine angeschlossen, startet der Sauger automatisch mit dem Werkzeug. Sägemehl, Späne und Bohrstaub werden unmittelbar während der Arbeit abgesaugt, statt sich auf Möbeln, Böden und Werkzeugen zu verteilen.</w:t>
      </w:r>
    </w:p>
    <w:p w14:paraId="36048629" w14:textId="77777777" w:rsidR="002D6D89" w:rsidRPr="00C32E59" w:rsidRDefault="002D6D89">
      <w:pPr>
        <w:spacing w:line="360" w:lineRule="auto"/>
        <w:ind w:left="141" w:right="1801"/>
        <w:jc w:val="both"/>
        <w:rPr>
          <w:sz w:val="20"/>
          <w:szCs w:val="20"/>
          <w:lang w:val="de-DE"/>
        </w:rPr>
      </w:pPr>
    </w:p>
    <w:p w14:paraId="669BA4A4" w14:textId="77777777" w:rsidR="002D6D89" w:rsidRPr="00C32E59" w:rsidRDefault="00000000">
      <w:pPr>
        <w:spacing w:line="360" w:lineRule="auto"/>
        <w:ind w:left="141" w:right="1801"/>
        <w:jc w:val="both"/>
        <w:rPr>
          <w:sz w:val="20"/>
          <w:szCs w:val="20"/>
          <w:lang w:val="de-DE"/>
        </w:rPr>
      </w:pPr>
      <w:r w:rsidRPr="00C32E59">
        <w:rPr>
          <w:sz w:val="20"/>
          <w:szCs w:val="20"/>
          <w:lang w:val="de-DE"/>
        </w:rPr>
        <w:t>Auch beim Einsatz moderner Akkuwerkzeuge bieten entsprechende Systeme Vorteile. Dank Vibrationserkennung schalten sich moderne Nass-/Trockensauger der Control-Range von Kärcher auch bei der Arbeit  mit Akkuwerkzeugen automatisch ein. Zudem ermöglicht eine 2-in-1 Bluetooth®-Fernbedienung das Ein- und Ausschalten des Saugers direkt am Saugschlauch, ohne dass man zum Gerät zurückgehen muss. Das sorgt für mehr Komfort und hilft dabei, den Arbeitsbereich von Beginn an sauber zu halten.</w:t>
      </w:r>
    </w:p>
    <w:p w14:paraId="7C0807EF" w14:textId="77777777" w:rsidR="002D6D89" w:rsidRPr="00C32E59" w:rsidRDefault="002D6D89">
      <w:pPr>
        <w:spacing w:line="360" w:lineRule="auto"/>
        <w:ind w:left="141" w:right="1801"/>
        <w:jc w:val="both"/>
        <w:rPr>
          <w:sz w:val="20"/>
          <w:szCs w:val="20"/>
          <w:lang w:val="de-DE"/>
        </w:rPr>
      </w:pPr>
    </w:p>
    <w:p w14:paraId="5B254C4A" w14:textId="77777777" w:rsidR="002D6D89" w:rsidRPr="00C32E59" w:rsidRDefault="00000000">
      <w:pPr>
        <w:spacing w:line="360" w:lineRule="auto"/>
        <w:ind w:left="141" w:right="1801"/>
        <w:jc w:val="both"/>
        <w:rPr>
          <w:sz w:val="20"/>
          <w:szCs w:val="20"/>
          <w:lang w:val="de-DE"/>
        </w:rPr>
      </w:pPr>
      <w:r w:rsidRPr="00C32E59">
        <w:rPr>
          <w:sz w:val="20"/>
          <w:szCs w:val="20"/>
          <w:lang w:val="de-DE"/>
        </w:rPr>
        <w:t>Eine weitere Möglichkeit, Staub direkt bei der Entstehung aufzunehmen, bietet ein Bohrstaubfänger. Er ist als Zubehör für Nass-/Trockensauger erhältlich und wird einfach auf den Saugschlauch aufgesteckt. Sobald das Gerät eingeschaltet wird, haftet der Bohrstaubfänger an der Wand oder sogar an der Decke und nimmt den Staub auf. Das ist praktisch, denn eine zweite Person zur Unterstützung beim Absaugen des Bohrloches wird damit nicht mehr benötigt.</w:t>
      </w:r>
    </w:p>
    <w:p w14:paraId="5193FC33" w14:textId="77777777" w:rsidR="002D6D89" w:rsidRPr="00C32E59" w:rsidRDefault="002D6D89">
      <w:pPr>
        <w:spacing w:line="360" w:lineRule="auto"/>
        <w:ind w:left="141" w:right="1801"/>
        <w:jc w:val="both"/>
        <w:rPr>
          <w:sz w:val="20"/>
          <w:szCs w:val="20"/>
          <w:lang w:val="de-DE"/>
        </w:rPr>
      </w:pPr>
    </w:p>
    <w:p w14:paraId="353F1F0C" w14:textId="77777777" w:rsidR="002D6D89" w:rsidRPr="00C32E59" w:rsidRDefault="00000000">
      <w:pPr>
        <w:spacing w:line="360" w:lineRule="auto"/>
        <w:ind w:left="141" w:right="1801"/>
        <w:jc w:val="both"/>
        <w:rPr>
          <w:b/>
          <w:bCs/>
          <w:sz w:val="20"/>
          <w:szCs w:val="20"/>
          <w:lang w:val="de-DE"/>
        </w:rPr>
      </w:pPr>
      <w:r w:rsidRPr="00C32E59">
        <w:rPr>
          <w:b/>
          <w:bCs/>
          <w:sz w:val="20"/>
          <w:szCs w:val="20"/>
          <w:lang w:val="de-DE"/>
        </w:rPr>
        <w:t>Ein Gerät, viele Einsatzmöglichkeiten</w:t>
      </w:r>
    </w:p>
    <w:p w14:paraId="5196E620" w14:textId="77777777" w:rsidR="002D6D89" w:rsidRPr="00C32E59" w:rsidRDefault="00000000">
      <w:pPr>
        <w:spacing w:line="360" w:lineRule="auto"/>
        <w:ind w:left="141" w:right="1801"/>
        <w:jc w:val="both"/>
        <w:rPr>
          <w:sz w:val="20"/>
          <w:szCs w:val="20"/>
          <w:lang w:val="de-DE"/>
        </w:rPr>
      </w:pPr>
      <w:r w:rsidRPr="00C32E59">
        <w:rPr>
          <w:sz w:val="20"/>
          <w:szCs w:val="20"/>
          <w:lang w:val="de-DE"/>
        </w:rPr>
        <w:t>Neben der eigentlichen Renovierung leisten Nass-/Trockensauger auch in der Werkstatt, in der Garage oder im Garten gute Dienste. Zubehör wie eine flexible Fugendüse, ein Blasadapterset oder ein Set für die Autoinnenreinigung machen die Geräte vielseitig einsetzbar. So wird aus dem Sauger weit mehr als ein Helfer für die abschließende Reinigung: Er unterstützt bei vielen Arbeiten und trägt dazu bei, Zeit und Aufwand zu sparen.</w:t>
      </w:r>
    </w:p>
    <w:p w14:paraId="25074081" w14:textId="77777777" w:rsidR="002D6D89" w:rsidRPr="00C32E59" w:rsidRDefault="002D6D89">
      <w:pPr>
        <w:spacing w:line="360" w:lineRule="auto"/>
        <w:ind w:left="141" w:right="1801"/>
        <w:jc w:val="both"/>
        <w:rPr>
          <w:sz w:val="20"/>
          <w:szCs w:val="20"/>
          <w:lang w:val="de-DE"/>
        </w:rPr>
      </w:pPr>
    </w:p>
    <w:p w14:paraId="22425767" w14:textId="77777777" w:rsidR="002D6D89" w:rsidRDefault="00000000">
      <w:pPr>
        <w:spacing w:line="360" w:lineRule="auto"/>
        <w:ind w:left="141" w:right="1801"/>
        <w:jc w:val="both"/>
        <w:rPr>
          <w:sz w:val="20"/>
          <w:szCs w:val="20"/>
          <w:lang w:val="de-DE"/>
        </w:rPr>
      </w:pPr>
      <w:r w:rsidRPr="00C32E59">
        <w:rPr>
          <w:sz w:val="20"/>
          <w:szCs w:val="20"/>
          <w:lang w:val="de-DE"/>
        </w:rPr>
        <w:lastRenderedPageBreak/>
        <w:t>Weitere praktische Tipps und Hinweise zur Reinigung hält die Kärcher-App bereit, die kostenlos angeboten wird.</w:t>
      </w:r>
    </w:p>
    <w:p w14:paraId="059E38EE" w14:textId="77777777" w:rsidR="004E0AA3" w:rsidRDefault="004E0AA3">
      <w:pPr>
        <w:spacing w:line="360" w:lineRule="auto"/>
        <w:ind w:left="141" w:right="1801"/>
        <w:jc w:val="both"/>
        <w:rPr>
          <w:sz w:val="20"/>
          <w:szCs w:val="20"/>
          <w:lang w:val="de-DE"/>
        </w:rPr>
      </w:pPr>
    </w:p>
    <w:p w14:paraId="2AA1042C" w14:textId="77777777" w:rsidR="004E0AA3" w:rsidRPr="00C32E59" w:rsidRDefault="004E0AA3">
      <w:pPr>
        <w:spacing w:line="360" w:lineRule="auto"/>
        <w:ind w:left="141" w:right="1801"/>
        <w:jc w:val="both"/>
        <w:rPr>
          <w:sz w:val="20"/>
          <w:szCs w:val="20"/>
          <w:lang w:val="de-DE"/>
        </w:rPr>
      </w:pPr>
    </w:p>
    <w:p w14:paraId="661FC948" w14:textId="77777777" w:rsidR="002D6D89" w:rsidRDefault="00000000">
      <w:pPr>
        <w:ind w:left="141" w:right="1801"/>
        <w:rPr>
          <w:sz w:val="20"/>
          <w:szCs w:val="20"/>
        </w:rPr>
      </w:pPr>
      <w:r>
        <w:rPr>
          <w:noProof/>
          <w:sz w:val="20"/>
          <w:szCs w:val="20"/>
        </w:rPr>
        <w:drawing>
          <wp:inline distT="114300" distB="114300" distL="114300" distR="114300" wp14:anchorId="5865AC85" wp14:editId="4F9855C3">
            <wp:extent cx="2754630" cy="2554697"/>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3629" b="3629"/>
                    <a:stretch>
                      <a:fillRect/>
                    </a:stretch>
                  </pic:blipFill>
                  <pic:spPr>
                    <a:xfrm>
                      <a:off x="0" y="0"/>
                      <a:ext cx="2754630" cy="2554697"/>
                    </a:xfrm>
                    <a:prstGeom prst="rect">
                      <a:avLst/>
                    </a:prstGeom>
                    <a:ln/>
                  </pic:spPr>
                </pic:pic>
              </a:graphicData>
            </a:graphic>
          </wp:inline>
        </w:drawing>
      </w:r>
    </w:p>
    <w:p w14:paraId="6C79B834" w14:textId="77777777" w:rsidR="002D6D89" w:rsidRPr="00C32E59" w:rsidRDefault="00000000">
      <w:pPr>
        <w:spacing w:line="360" w:lineRule="auto"/>
        <w:ind w:left="141" w:right="1801" w:hanging="6"/>
        <w:rPr>
          <w:i/>
          <w:iCs/>
          <w:sz w:val="20"/>
          <w:szCs w:val="20"/>
          <w:lang w:val="de-DE"/>
        </w:rPr>
      </w:pPr>
      <w:r w:rsidRPr="00C32E59">
        <w:rPr>
          <w:i/>
          <w:iCs/>
          <w:sz w:val="20"/>
          <w:szCs w:val="20"/>
          <w:lang w:val="de-DE"/>
        </w:rPr>
        <w:t xml:space="preserve">Tapeten ablösen mit dem Dampfreiniger: Das passende Zubehör macht die unbeliebte Aufgabe zum Kinderspiel. </w:t>
      </w:r>
    </w:p>
    <w:p w14:paraId="149C960F" w14:textId="77777777" w:rsidR="002D6D89" w:rsidRPr="00C32E59" w:rsidRDefault="002D6D89">
      <w:pPr>
        <w:spacing w:line="360" w:lineRule="auto"/>
        <w:ind w:left="141" w:right="1801" w:hanging="6"/>
        <w:rPr>
          <w:i/>
          <w:iCs/>
          <w:sz w:val="20"/>
          <w:szCs w:val="20"/>
          <w:lang w:val="de-DE"/>
        </w:rPr>
      </w:pPr>
    </w:p>
    <w:p w14:paraId="563577F8" w14:textId="77777777" w:rsidR="002D6D89" w:rsidRDefault="00000000">
      <w:pPr>
        <w:ind w:left="141" w:right="1801"/>
        <w:rPr>
          <w:sz w:val="20"/>
          <w:szCs w:val="20"/>
        </w:rPr>
      </w:pPr>
      <w:r>
        <w:rPr>
          <w:noProof/>
          <w:sz w:val="20"/>
          <w:szCs w:val="20"/>
        </w:rPr>
        <w:drawing>
          <wp:inline distT="114300" distB="114300" distL="114300" distR="114300" wp14:anchorId="221F05D0" wp14:editId="1B2ECC97">
            <wp:extent cx="2754630" cy="2554697"/>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t="3629" b="3629"/>
                    <a:stretch>
                      <a:fillRect/>
                    </a:stretch>
                  </pic:blipFill>
                  <pic:spPr>
                    <a:xfrm>
                      <a:off x="0" y="0"/>
                      <a:ext cx="2754630" cy="2554697"/>
                    </a:xfrm>
                    <a:prstGeom prst="rect">
                      <a:avLst/>
                    </a:prstGeom>
                    <a:ln/>
                  </pic:spPr>
                </pic:pic>
              </a:graphicData>
            </a:graphic>
          </wp:inline>
        </w:drawing>
      </w:r>
    </w:p>
    <w:p w14:paraId="5C48399D" w14:textId="77777777" w:rsidR="002D6D89" w:rsidRPr="00C32E59" w:rsidRDefault="00000000">
      <w:pPr>
        <w:spacing w:line="360" w:lineRule="auto"/>
        <w:ind w:left="141" w:right="1801"/>
        <w:rPr>
          <w:i/>
          <w:iCs/>
          <w:sz w:val="20"/>
          <w:szCs w:val="20"/>
          <w:lang w:val="de-DE"/>
        </w:rPr>
      </w:pPr>
      <w:r w:rsidRPr="00C32E59">
        <w:rPr>
          <w:i/>
          <w:iCs/>
          <w:sz w:val="20"/>
          <w:szCs w:val="20"/>
          <w:lang w:val="de-DE"/>
        </w:rPr>
        <w:t>Mit einem leistungsstarken Nass-/Trockensauger lassen sich Bauschutt, Schleifstaub oder feuchte Verschmutzungen zügig aufnehmen.</w:t>
      </w:r>
    </w:p>
    <w:p w14:paraId="59D711AD" w14:textId="77777777" w:rsidR="002D6D89" w:rsidRPr="00C32E59" w:rsidRDefault="002D6D89">
      <w:pPr>
        <w:ind w:left="141" w:right="1801"/>
        <w:rPr>
          <w:sz w:val="20"/>
          <w:szCs w:val="20"/>
          <w:lang w:val="de-DE"/>
        </w:rPr>
      </w:pPr>
    </w:p>
    <w:p w14:paraId="2ACE0B4A" w14:textId="77777777" w:rsidR="002D6D89" w:rsidRDefault="00000000">
      <w:pPr>
        <w:ind w:left="141" w:right="1801"/>
        <w:rPr>
          <w:sz w:val="20"/>
          <w:szCs w:val="20"/>
        </w:rPr>
      </w:pPr>
      <w:r>
        <w:rPr>
          <w:noProof/>
          <w:sz w:val="20"/>
          <w:szCs w:val="20"/>
        </w:rPr>
        <w:lastRenderedPageBreak/>
        <w:drawing>
          <wp:inline distT="114300" distB="114300" distL="114300" distR="114300" wp14:anchorId="6D6B7007" wp14:editId="4DB5BF11">
            <wp:extent cx="2754630" cy="2554697"/>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t="3629" b="3629"/>
                    <a:stretch>
                      <a:fillRect/>
                    </a:stretch>
                  </pic:blipFill>
                  <pic:spPr>
                    <a:xfrm>
                      <a:off x="0" y="0"/>
                      <a:ext cx="2754630" cy="2554697"/>
                    </a:xfrm>
                    <a:prstGeom prst="rect">
                      <a:avLst/>
                    </a:prstGeom>
                    <a:ln/>
                  </pic:spPr>
                </pic:pic>
              </a:graphicData>
            </a:graphic>
          </wp:inline>
        </w:drawing>
      </w:r>
    </w:p>
    <w:p w14:paraId="3D93EFDF" w14:textId="77777777" w:rsidR="002D6D89" w:rsidRPr="00C32E59" w:rsidRDefault="00000000">
      <w:pPr>
        <w:spacing w:line="360" w:lineRule="auto"/>
        <w:ind w:left="141" w:right="1801"/>
        <w:rPr>
          <w:i/>
          <w:iCs/>
          <w:sz w:val="20"/>
          <w:szCs w:val="20"/>
          <w:lang w:val="de-DE"/>
        </w:rPr>
      </w:pPr>
      <w:r w:rsidRPr="00C32E59">
        <w:rPr>
          <w:i/>
          <w:iCs/>
          <w:sz w:val="20"/>
          <w:szCs w:val="20"/>
          <w:lang w:val="de-DE"/>
        </w:rPr>
        <w:t>Besonders praktisch sind Nass-/Trockensauger mit integrierter Steckdose. Werden Säge, Schleifer oder Bohrmaschine direkt angeschlossen, startet der Sauger automatisch mit dem Werkzeug.</w:t>
      </w:r>
    </w:p>
    <w:p w14:paraId="6F661D9E" w14:textId="77777777" w:rsidR="002D6D89" w:rsidRPr="00C32E59" w:rsidRDefault="002D6D89">
      <w:pPr>
        <w:ind w:left="141" w:right="1801"/>
        <w:rPr>
          <w:sz w:val="20"/>
          <w:szCs w:val="20"/>
          <w:shd w:val="clear" w:color="auto" w:fill="CCCCCC"/>
          <w:lang w:val="de-DE"/>
        </w:rPr>
      </w:pPr>
    </w:p>
    <w:p w14:paraId="3B8B2DE9" w14:textId="77777777" w:rsidR="002D6D89" w:rsidRDefault="00000000">
      <w:pPr>
        <w:ind w:left="141" w:right="1801"/>
        <w:rPr>
          <w:sz w:val="20"/>
          <w:szCs w:val="20"/>
        </w:rPr>
      </w:pPr>
      <w:r>
        <w:rPr>
          <w:noProof/>
          <w:sz w:val="20"/>
          <w:szCs w:val="20"/>
        </w:rPr>
        <w:drawing>
          <wp:inline distT="114300" distB="114300" distL="114300" distR="114300" wp14:anchorId="506FD933" wp14:editId="6DEC5430">
            <wp:extent cx="2754630" cy="2554697"/>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t="3629" b="3629"/>
                    <a:stretch>
                      <a:fillRect/>
                    </a:stretch>
                  </pic:blipFill>
                  <pic:spPr>
                    <a:xfrm>
                      <a:off x="0" y="0"/>
                      <a:ext cx="2754630" cy="2554697"/>
                    </a:xfrm>
                    <a:prstGeom prst="rect">
                      <a:avLst/>
                    </a:prstGeom>
                    <a:ln/>
                  </pic:spPr>
                </pic:pic>
              </a:graphicData>
            </a:graphic>
          </wp:inline>
        </w:drawing>
      </w:r>
    </w:p>
    <w:p w14:paraId="656D12B1" w14:textId="77777777" w:rsidR="002D6D89" w:rsidRDefault="00000000">
      <w:pPr>
        <w:spacing w:line="360" w:lineRule="auto"/>
        <w:ind w:left="141" w:right="1801"/>
        <w:rPr>
          <w:sz w:val="20"/>
          <w:szCs w:val="20"/>
        </w:rPr>
      </w:pPr>
      <w:r w:rsidRPr="00C32E59">
        <w:rPr>
          <w:i/>
          <w:iCs/>
          <w:sz w:val="20"/>
          <w:szCs w:val="20"/>
          <w:lang w:val="de-DE"/>
        </w:rPr>
        <w:t xml:space="preserve">Mit einer 2-in-1 Bluetooth®-Fernbedienung kann der Sauger direkt am Saugschlauch ein- und ausgeschaltet werden, ohne dass man zum Gerät zurückgehen muss. Bei der Arbeit mit kabellosen Elektrowerkzeugen schaltet sich der Sauger dank Vibrationserkennung sogar automatisch ein und aus. </w:t>
      </w:r>
      <w:r>
        <w:rPr>
          <w:i/>
          <w:iCs/>
          <w:sz w:val="20"/>
          <w:szCs w:val="20"/>
        </w:rPr>
        <w:t xml:space="preserve">Das </w:t>
      </w:r>
      <w:r w:rsidRPr="004E0AA3">
        <w:rPr>
          <w:i/>
          <w:iCs/>
          <w:sz w:val="20"/>
          <w:szCs w:val="20"/>
          <w:lang w:val="de-DE"/>
        </w:rPr>
        <w:t>bietet zusätzlichen Komfort bei Heimwerkerprojekten.</w:t>
      </w:r>
      <w:r>
        <w:rPr>
          <w:i/>
          <w:iCs/>
          <w:sz w:val="20"/>
          <w:szCs w:val="20"/>
        </w:rPr>
        <w:t xml:space="preserve"> </w:t>
      </w:r>
    </w:p>
    <w:p w14:paraId="24730258" w14:textId="77777777" w:rsidR="002D6D89" w:rsidRDefault="00000000">
      <w:pPr>
        <w:ind w:left="141" w:right="1801"/>
        <w:rPr>
          <w:sz w:val="20"/>
          <w:szCs w:val="20"/>
        </w:rPr>
      </w:pPr>
      <w:r>
        <w:rPr>
          <w:noProof/>
          <w:sz w:val="20"/>
          <w:szCs w:val="20"/>
        </w:rPr>
        <w:lastRenderedPageBreak/>
        <w:drawing>
          <wp:inline distT="114300" distB="114300" distL="114300" distR="114300" wp14:anchorId="1E66AD66" wp14:editId="6416F48D">
            <wp:extent cx="2754630" cy="2554697"/>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t="3629" b="3629"/>
                    <a:stretch>
                      <a:fillRect/>
                    </a:stretch>
                  </pic:blipFill>
                  <pic:spPr>
                    <a:xfrm>
                      <a:off x="0" y="0"/>
                      <a:ext cx="2754630" cy="2554697"/>
                    </a:xfrm>
                    <a:prstGeom prst="rect">
                      <a:avLst/>
                    </a:prstGeom>
                    <a:ln/>
                  </pic:spPr>
                </pic:pic>
              </a:graphicData>
            </a:graphic>
          </wp:inline>
        </w:drawing>
      </w:r>
    </w:p>
    <w:p w14:paraId="6B2DAEFA" w14:textId="77777777" w:rsidR="002D6D89" w:rsidRPr="00C32E59" w:rsidRDefault="00000000">
      <w:pPr>
        <w:spacing w:line="360" w:lineRule="auto"/>
        <w:ind w:left="141" w:right="1801"/>
        <w:rPr>
          <w:i/>
          <w:iCs/>
          <w:sz w:val="20"/>
          <w:szCs w:val="20"/>
          <w:lang w:val="de-DE"/>
        </w:rPr>
      </w:pPr>
      <w:r w:rsidRPr="00C32E59">
        <w:rPr>
          <w:i/>
          <w:iCs/>
          <w:sz w:val="20"/>
          <w:szCs w:val="20"/>
          <w:lang w:val="de-DE"/>
        </w:rPr>
        <w:t>Ein Bohrstaubfänger ermöglicht sauberes und sicheres Bohren auf allen gängigen Wand- und Deckenflächen. Der Bohrstaub wird direkt am Bohrloch abgesaugt.</w:t>
      </w:r>
    </w:p>
    <w:p w14:paraId="529E91D3" w14:textId="77777777" w:rsidR="002D6D89" w:rsidRDefault="002D6D89">
      <w:pPr>
        <w:spacing w:line="360" w:lineRule="auto"/>
        <w:ind w:left="141" w:right="1801"/>
        <w:rPr>
          <w:i/>
          <w:iCs/>
          <w:sz w:val="20"/>
          <w:szCs w:val="20"/>
        </w:rPr>
      </w:pPr>
    </w:p>
    <w:p w14:paraId="284D1FCC" w14:textId="77777777" w:rsidR="002D6D89" w:rsidRDefault="00000000">
      <w:pPr>
        <w:ind w:left="141" w:right="1801"/>
        <w:rPr>
          <w:sz w:val="20"/>
          <w:szCs w:val="20"/>
        </w:rPr>
      </w:pPr>
      <w:r>
        <w:rPr>
          <w:noProof/>
          <w:sz w:val="20"/>
          <w:szCs w:val="20"/>
        </w:rPr>
        <w:drawing>
          <wp:inline distT="114300" distB="114300" distL="114300" distR="114300" wp14:anchorId="5FB09E89" wp14:editId="15BEDB64">
            <wp:extent cx="2754630" cy="2554697"/>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t="19094" b="19094"/>
                    <a:stretch>
                      <a:fillRect/>
                    </a:stretch>
                  </pic:blipFill>
                  <pic:spPr>
                    <a:xfrm>
                      <a:off x="0" y="0"/>
                      <a:ext cx="2754630" cy="2554697"/>
                    </a:xfrm>
                    <a:prstGeom prst="rect">
                      <a:avLst/>
                    </a:prstGeom>
                    <a:ln/>
                  </pic:spPr>
                </pic:pic>
              </a:graphicData>
            </a:graphic>
          </wp:inline>
        </w:drawing>
      </w:r>
    </w:p>
    <w:p w14:paraId="31C9AE46" w14:textId="77777777" w:rsidR="002D6D89" w:rsidRPr="00C32E59" w:rsidRDefault="00000000">
      <w:pPr>
        <w:spacing w:line="360" w:lineRule="auto"/>
        <w:ind w:left="141" w:right="1801"/>
        <w:rPr>
          <w:i/>
          <w:iCs/>
          <w:sz w:val="20"/>
          <w:szCs w:val="20"/>
          <w:lang w:val="de-DE"/>
        </w:rPr>
      </w:pPr>
      <w:r w:rsidRPr="00C32E59">
        <w:rPr>
          <w:i/>
          <w:iCs/>
          <w:sz w:val="20"/>
          <w:szCs w:val="20"/>
          <w:lang w:val="de-DE"/>
        </w:rPr>
        <w:t xml:space="preserve">Spezielles Zubehör, wie ein Saugpinsel, erweitert den Einsatzbereich des Nass-/Trockensaugers. </w:t>
      </w:r>
    </w:p>
    <w:sectPr w:rsidR="002D6D89" w:rsidRPr="00C32E59">
      <w:headerReference w:type="default" r:id="rId12"/>
      <w:footerReference w:type="default" r:id="rId13"/>
      <w:pgSz w:w="11906" w:h="16838"/>
      <w:pgMar w:top="2976"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73695" w14:textId="77777777" w:rsidR="00CA766D" w:rsidRDefault="00CA766D">
      <w:pPr>
        <w:spacing w:line="240" w:lineRule="auto"/>
      </w:pPr>
      <w:r>
        <w:separator/>
      </w:r>
    </w:p>
  </w:endnote>
  <w:endnote w:type="continuationSeparator" w:id="0">
    <w:p w14:paraId="7D3ACD54" w14:textId="77777777" w:rsidR="00CA766D" w:rsidRDefault="00CA76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33385B8-023E-48D9-A75E-DF57945A0504}"/>
  </w:font>
  <w:font w:name="Cambria">
    <w:panose1 w:val="02040503050406030204"/>
    <w:charset w:val="00"/>
    <w:family w:val="roman"/>
    <w:pitch w:val="variable"/>
    <w:sig w:usb0="E00006FF" w:usb1="420024FF" w:usb2="02000000" w:usb3="00000000" w:csb0="0000019F" w:csb1="00000000"/>
    <w:embedRegular r:id="rId2" w:fontKey="{72B98387-2DF5-4F91-99BB-27F2B8A623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E4826" w14:textId="77777777" w:rsidR="002D6D89" w:rsidRDefault="00000000">
    <w:r>
      <w:rPr>
        <w:noProof/>
      </w:rPr>
      <w:drawing>
        <wp:anchor distT="114300" distB="114300" distL="114300" distR="114300" simplePos="0" relativeHeight="251659264" behindDoc="0" locked="0" layoutInCell="1" hidden="0" allowOverlap="1" wp14:anchorId="73DDA580" wp14:editId="19231E95">
          <wp:simplePos x="0" y="0"/>
          <wp:positionH relativeFrom="column">
            <wp:posOffset>1889288</wp:posOffset>
          </wp:positionH>
          <wp:positionV relativeFrom="paragraph">
            <wp:posOffset>-615361</wp:posOffset>
          </wp:positionV>
          <wp:extent cx="1947863" cy="521340"/>
          <wp:effectExtent l="0" t="0" r="0" b="0"/>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t="18279" b="18279"/>
                  <a:stretch>
                    <a:fillRect/>
                  </a:stretch>
                </pic:blipFill>
                <pic:spPr>
                  <a:xfrm>
                    <a:off x="0" y="0"/>
                    <a:ext cx="1947863" cy="5213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C6DB5" w14:textId="77777777" w:rsidR="00CA766D" w:rsidRDefault="00CA766D">
      <w:pPr>
        <w:spacing w:line="240" w:lineRule="auto"/>
      </w:pPr>
      <w:r>
        <w:separator/>
      </w:r>
    </w:p>
  </w:footnote>
  <w:footnote w:type="continuationSeparator" w:id="0">
    <w:p w14:paraId="7B46B89D" w14:textId="77777777" w:rsidR="00CA766D" w:rsidRDefault="00CA76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00797" w14:textId="77777777" w:rsidR="002D6D89" w:rsidRDefault="00000000">
    <w:pPr>
      <w:spacing w:line="240" w:lineRule="auto"/>
      <w:ind w:left="135" w:right="-1440" w:firstLine="6"/>
      <w:rPr>
        <w:sz w:val="44"/>
        <w:szCs w:val="44"/>
      </w:rPr>
    </w:pPr>
    <w:r>
      <w:rPr>
        <w:noProof/>
        <w:sz w:val="44"/>
        <w:szCs w:val="44"/>
      </w:rPr>
      <mc:AlternateContent>
        <mc:Choice Requires="wps">
          <w:drawing>
            <wp:anchor distT="114300" distB="114300" distL="114300" distR="114300" simplePos="0" relativeHeight="251658240" behindDoc="1" locked="0" layoutInCell="1" hidden="0" allowOverlap="1" wp14:anchorId="6FA27BD2" wp14:editId="47752372">
              <wp:simplePos x="0" y="0"/>
              <wp:positionH relativeFrom="page">
                <wp:posOffset>-10949</wp:posOffset>
              </wp:positionH>
              <wp:positionV relativeFrom="page">
                <wp:posOffset>0</wp:posOffset>
              </wp:positionV>
              <wp:extent cx="7588088" cy="1609725"/>
              <wp:effectExtent l="0" t="0" r="0" b="0"/>
              <wp:wrapNone/>
              <wp:docPr id="2" name="Rechteck 2"/>
              <wp:cNvGraphicFramePr/>
              <a:graphic xmlns:a="http://schemas.openxmlformats.org/drawingml/2006/main">
                <a:graphicData uri="http://schemas.microsoft.com/office/word/2010/wordprocessingShape">
                  <wps:wsp>
                    <wps:cNvSpPr/>
                    <wps:spPr>
                      <a:xfrm>
                        <a:off x="-98025" y="0"/>
                        <a:ext cx="7678800" cy="1921500"/>
                      </a:xfrm>
                      <a:prstGeom prst="rect">
                        <a:avLst/>
                      </a:prstGeom>
                      <a:solidFill>
                        <a:srgbClr val="FFEC00"/>
                      </a:solidFill>
                      <a:ln>
                        <a:noFill/>
                      </a:ln>
                    </wps:spPr>
                    <wps:txbx>
                      <w:txbxContent>
                        <w:p w14:paraId="36F1422F" w14:textId="77777777" w:rsidR="002D6D89" w:rsidRDefault="002D6D8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FA27BD2" id="Rechteck 2" o:spid="_x0000_s1027" style="position:absolute;left:0;text-align:left;margin-left:-.85pt;margin-top:0;width:597.5pt;height:126.75pt;z-index:-25165824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" fillcolor="#ffec00" stroked="f">
              <v:textbox inset="2.53958mm,2.53958mm,2.53958mm,2.53958mm">
                <w:txbxContent>
                  <w:p w14:paraId="36F1422F" w14:textId="77777777" w:rsidR="002D6D89" w:rsidRDefault="002D6D89">
                    <w:pPr>
                      <w:spacing w:line="240" w:lineRule="auto"/>
                      <w:textDirection w:val="btLr"/>
                    </w:pPr>
                  </w:p>
                </w:txbxContent>
              </v:textbox>
              <w10:wrap anchorx="page" anchory="page"/>
            </v:rect>
          </w:pict>
        </mc:Fallback>
      </mc:AlternateContent>
    </w:r>
    <w:r>
      <w:rPr>
        <w:sz w:val="44"/>
        <w:szCs w:val="44"/>
      </w:rPr>
      <w:br/>
    </w:r>
    <w:r>
      <w:rPr>
        <w:sz w:val="44"/>
        <w:szCs w:val="44"/>
      </w:rPr>
      <w:br/>
      <w:t>PRESSEMITTEILUNG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D89"/>
    <w:rsid w:val="002D6D89"/>
    <w:rsid w:val="004E0AA3"/>
    <w:rsid w:val="00B73203"/>
    <w:rsid w:val="00C32E59"/>
    <w:rsid w:val="00CA76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817F1"/>
  <w15:docId w15:val="{26BBB971-801D-4447-B1C2-411371C05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688</Words>
  <Characters>4335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 Müller</cp:lastModifiedBy>
  <cp:revision>2</cp:revision>
  <dcterms:created xsi:type="dcterms:W3CDTF">2026-07-17T11:15:00Z</dcterms:created>
  <dcterms:modified xsi:type="dcterms:W3CDTF">2026-07-17T11:27:00Z</dcterms:modified>
</cp:coreProperties>
</file>