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77A7CD" w14:textId="77777777" w:rsidR="00E71601" w:rsidRPr="00775D52" w:rsidRDefault="00000000">
      <w:pPr>
        <w:ind w:left="141" w:right="1801"/>
        <w:rPr>
          <w:sz w:val="32"/>
          <w:szCs w:val="32"/>
          <w:lang w:val="de-DE"/>
        </w:rPr>
      </w:pPr>
      <w:r w:rsidRPr="00775D52">
        <w:rPr>
          <w:sz w:val="32"/>
          <w:szCs w:val="32"/>
          <w:lang w:val="de-DE"/>
        </w:rPr>
        <w:t>Tipp: Cleveres Zubehör macht Nass-/Trockensauger noch vielseitiger</w:t>
      </w:r>
    </w:p>
    <w:p w14:paraId="5D6D4B8C" w14:textId="77777777" w:rsidR="00E71601" w:rsidRPr="00775D52" w:rsidRDefault="00E71601">
      <w:pPr>
        <w:ind w:left="141" w:right="-1440"/>
        <w:rPr>
          <w:lang w:val="de-DE"/>
        </w:rPr>
      </w:pPr>
    </w:p>
    <w:p w14:paraId="44F81F2A" w14:textId="77777777" w:rsidR="00E71601" w:rsidRPr="00775D52" w:rsidRDefault="00000000">
      <w:pPr>
        <w:ind w:left="141" w:right="1801"/>
        <w:rPr>
          <w:sz w:val="36"/>
          <w:szCs w:val="36"/>
          <w:shd w:val="clear" w:color="auto" w:fill="CCCCCC"/>
          <w:lang w:val="de-DE"/>
        </w:rPr>
      </w:pPr>
      <w:r w:rsidRPr="00775D52">
        <w:rPr>
          <w:b/>
          <w:color w:val="222222"/>
          <w:sz w:val="36"/>
          <w:szCs w:val="36"/>
          <w:highlight w:val="white"/>
          <w:lang w:val="de-DE"/>
        </w:rPr>
        <w:t>Praktische Helfer für alle Fälle</w:t>
      </w:r>
      <w:r>
        <w:rPr>
          <w:noProof/>
        </w:rPr>
        <mc:AlternateContent>
          <mc:Choice Requires="wps">
            <w:drawing>
              <wp:anchor distT="114300" distB="114300" distL="114300" distR="114300" simplePos="0" relativeHeight="251658240" behindDoc="0" locked="0" layoutInCell="1" hidden="0" allowOverlap="1" wp14:anchorId="080FFD3A" wp14:editId="6872459A">
                <wp:simplePos x="0" y="0"/>
                <wp:positionH relativeFrom="column">
                  <wp:posOffset>4667250</wp:posOffset>
                </wp:positionH>
                <wp:positionV relativeFrom="paragraph">
                  <wp:posOffset>403225</wp:posOffset>
                </wp:positionV>
                <wp:extent cx="1809750" cy="2661960"/>
                <wp:effectExtent l="0" t="0" r="0" b="0"/>
                <wp:wrapNone/>
                <wp:docPr id="1" name="Textfeld 1"/>
                <wp:cNvGraphicFramePr/>
                <a:graphic xmlns:a="http://schemas.openxmlformats.org/drawingml/2006/main">
                  <a:graphicData uri="http://schemas.microsoft.com/office/word/2010/wordprocessingShape">
                    <wps:wsp>
                      <wps:cNvSpPr txBox="1"/>
                      <wps:spPr>
                        <a:xfrm>
                          <a:off x="-200000" y="0"/>
                          <a:ext cx="1990200" cy="2634300"/>
                        </a:xfrm>
                        <a:prstGeom prst="rect">
                          <a:avLst/>
                        </a:prstGeom>
                        <a:noFill/>
                        <a:ln>
                          <a:noFill/>
                        </a:ln>
                      </wps:spPr>
                      <wps:txbx>
                        <w:txbxContent>
                          <w:p w14:paraId="1C1C8964" w14:textId="77777777" w:rsidR="00E71601" w:rsidRDefault="00000000" w:rsidP="00775D52">
                            <w:pPr>
                              <w:spacing w:line="240" w:lineRule="auto"/>
                              <w:ind w:left="283" w:right="-84" w:firstLine="1"/>
                              <w:textDirection w:val="btLr"/>
                            </w:pPr>
                            <w:proofErr w:type="spellStart"/>
                            <w:r>
                              <w:rPr>
                                <w:b/>
                                <w:color w:val="000000"/>
                                <w:sz w:val="16"/>
                              </w:rPr>
                              <w:t>Pressekontakt</w:t>
                            </w:r>
                            <w:proofErr w:type="spellEnd"/>
                          </w:p>
                          <w:p w14:paraId="0DCF7568" w14:textId="77777777" w:rsidR="00E71601" w:rsidRDefault="00000000" w:rsidP="00775D52">
                            <w:pPr>
                              <w:spacing w:line="240" w:lineRule="auto"/>
                              <w:ind w:left="283" w:right="-84" w:firstLine="1"/>
                              <w:textDirection w:val="btLr"/>
                            </w:pPr>
                            <w:r>
                              <w:rPr>
                                <w:color w:val="000000"/>
                                <w:sz w:val="16"/>
                              </w:rPr>
                              <w:t>Julia Häcker</w:t>
                            </w:r>
                          </w:p>
                          <w:p w14:paraId="6AD7D379" w14:textId="77777777" w:rsidR="00E71601" w:rsidRDefault="00000000" w:rsidP="00775D52">
                            <w:pPr>
                              <w:spacing w:line="240" w:lineRule="auto"/>
                              <w:ind w:left="283" w:right="-84" w:firstLine="1"/>
                              <w:textDirection w:val="btLr"/>
                            </w:pPr>
                            <w:r>
                              <w:rPr>
                                <w:color w:val="000000"/>
                                <w:sz w:val="16"/>
                              </w:rPr>
                              <w:t>Public Relations</w:t>
                            </w:r>
                          </w:p>
                          <w:p w14:paraId="74D8A7BD" w14:textId="77777777" w:rsidR="00E71601" w:rsidRDefault="00000000" w:rsidP="00775D52">
                            <w:pPr>
                              <w:spacing w:line="240" w:lineRule="auto"/>
                              <w:ind w:left="283" w:right="-84" w:firstLine="1"/>
                              <w:textDirection w:val="btLr"/>
                            </w:pPr>
                            <w:r>
                              <w:rPr>
                                <w:color w:val="000000"/>
                                <w:sz w:val="16"/>
                              </w:rPr>
                              <w:t>Alfred Kärcher SE &amp; Co. KG</w:t>
                            </w:r>
                          </w:p>
                          <w:p w14:paraId="36A7F552" w14:textId="77777777" w:rsidR="00E71601" w:rsidRDefault="00000000" w:rsidP="00775D52">
                            <w:pPr>
                              <w:spacing w:line="240" w:lineRule="auto"/>
                              <w:ind w:left="283" w:right="-367" w:firstLine="1"/>
                              <w:textDirection w:val="btLr"/>
                            </w:pPr>
                            <w:r>
                              <w:rPr>
                                <w:color w:val="000000"/>
                                <w:sz w:val="16"/>
                              </w:rPr>
                              <w:t>Alfred-Kärcher-Str. 28-40</w:t>
                            </w:r>
                          </w:p>
                          <w:p w14:paraId="647B27C6"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71364 Winnenden</w:t>
                            </w:r>
                          </w:p>
                          <w:p w14:paraId="63B1C0BA" w14:textId="77777777" w:rsidR="00E71601" w:rsidRPr="00775D52" w:rsidRDefault="00E71601" w:rsidP="00775D52">
                            <w:pPr>
                              <w:spacing w:line="240" w:lineRule="auto"/>
                              <w:ind w:left="283" w:right="-84" w:firstLine="1"/>
                              <w:textDirection w:val="btLr"/>
                              <w:rPr>
                                <w:lang w:val="de-DE"/>
                              </w:rPr>
                            </w:pPr>
                          </w:p>
                          <w:p w14:paraId="353B8BB1"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+49 (7195) 14 - 5399</w:t>
                            </w:r>
                          </w:p>
                          <w:p w14:paraId="486AE343"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julia.haecker@karcher.com</w:t>
                            </w:r>
                          </w:p>
                          <w:p w14:paraId="479D52A3" w14:textId="77777777" w:rsidR="00E71601" w:rsidRPr="00775D52" w:rsidRDefault="00E71601" w:rsidP="00775D52">
                            <w:pPr>
                              <w:spacing w:line="240" w:lineRule="auto"/>
                              <w:ind w:left="141" w:right="-84" w:firstLine="1"/>
                              <w:textDirection w:val="btLr"/>
                              <w:rPr>
                                <w:lang w:val="de-DE"/>
                              </w:rPr>
                            </w:pPr>
                          </w:p>
                          <w:p w14:paraId="7978141F"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Kay-Uwe Müller</w:t>
                            </w:r>
                          </w:p>
                          <w:p w14:paraId="0EA8F275"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Pressebüro Tschorn &amp; Partner</w:t>
                            </w:r>
                          </w:p>
                          <w:p w14:paraId="026A3C76"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Postfach 10 11 52</w:t>
                            </w:r>
                          </w:p>
                          <w:p w14:paraId="409E390F"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69451 Weinheim</w:t>
                            </w:r>
                          </w:p>
                          <w:p w14:paraId="10FFC527" w14:textId="77777777" w:rsidR="00E71601" w:rsidRPr="00775D52" w:rsidRDefault="00E71601" w:rsidP="00775D52">
                            <w:pPr>
                              <w:spacing w:line="240" w:lineRule="auto"/>
                              <w:ind w:left="283" w:right="-84" w:firstLine="1"/>
                              <w:textDirection w:val="btLr"/>
                              <w:rPr>
                                <w:lang w:val="de-DE"/>
                              </w:rPr>
                            </w:pPr>
                          </w:p>
                          <w:p w14:paraId="3F3B2556"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T+49 62 01 5-7878</w:t>
                            </w:r>
                          </w:p>
                          <w:p w14:paraId="5B14289C" w14:textId="77777777" w:rsidR="00E71601" w:rsidRDefault="00000000" w:rsidP="00775D52">
                            <w:pPr>
                              <w:spacing w:line="240" w:lineRule="auto"/>
                              <w:ind w:left="283" w:right="-84" w:firstLine="1"/>
                              <w:textDirection w:val="btLr"/>
                            </w:pPr>
                            <w:r>
                              <w:rPr>
                                <w:color w:val="000000"/>
                                <w:sz w:val="16"/>
                              </w:rPr>
                              <w:t>mueller@pressebuero-tschorn.de</w:t>
                            </w:r>
                          </w:p>
                          <w:p w14:paraId="2F66D6BE" w14:textId="77777777" w:rsidR="00E71601" w:rsidRDefault="00E71601">
                            <w:pPr>
                              <w:spacing w:line="240" w:lineRule="auto"/>
                              <w:ind w:left="283" w:right="-84" w:firstLine="283"/>
                              <w:textDirection w:val="btLr"/>
                            </w:pPr>
                          </w:p>
                          <w:p w14:paraId="17490A59" w14:textId="77777777" w:rsidR="00E71601" w:rsidRDefault="00E71601">
                            <w:pPr>
                              <w:spacing w:line="275" w:lineRule="auto"/>
                              <w:ind w:left="140" w:right="-220" w:firstLine="140"/>
                              <w:textDirection w:val="btLr"/>
                            </w:pPr>
                          </w:p>
                          <w:p w14:paraId="681EAB35" w14:textId="77777777" w:rsidR="00E71601" w:rsidRDefault="00E71601">
                            <w:pPr>
                              <w:spacing w:line="240" w:lineRule="auto"/>
                              <w:ind w:left="141" w:right="-375" w:firstLine="141"/>
                              <w:textDirection w:val="btLr"/>
                            </w:pPr>
                          </w:p>
                        </w:txbxContent>
                      </wps:txbx>
                      <wps:bodyPr spcFirstLastPara="1" wrap="square" lIns="91425" tIns="91425" rIns="91425" bIns="91425" anchor="t" anchorCtr="0">
                        <a:noAutofit/>
                      </wps:bodyPr>
                    </wps:wsp>
                  </a:graphicData>
                </a:graphic>
              </wp:anchor>
            </w:drawing>
          </mc:Choice>
          <mc:Fallback>
            <w:pict>
              <v:shapetype w14:anchorId="080FFD3A" id="_x0000_t202" coordsize="21600,21600" o:spt="202" path="m,l,21600r21600,l21600,xe">
                <v:stroke joinstyle="miter"/>
                <v:path gradientshapeok="t" o:connecttype="rect"/>
              </v:shapetype>
              <v:shape id="Textfeld 1" o:spid="_x0000_s1026" type="#_x0000_t202" style="position:absolute;left:0;text-align:left;margin-left:367.5pt;margin-top:31.75pt;width:142.5pt;height:209.6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" filled="f" stroked="f">
                <v:textbox inset="2.53958mm,2.53958mm,2.53958mm,2.53958mm">
                  <w:txbxContent>
                    <w:p w14:paraId="1C1C8964" w14:textId="77777777" w:rsidR="00E71601" w:rsidRDefault="00000000" w:rsidP="00775D52">
                      <w:pPr>
                        <w:spacing w:line="240" w:lineRule="auto"/>
                        <w:ind w:left="283" w:right="-84" w:firstLine="1"/>
                        <w:textDirection w:val="btLr"/>
                      </w:pPr>
                      <w:proofErr w:type="spellStart"/>
                      <w:r>
                        <w:rPr>
                          <w:b/>
                          <w:color w:val="000000"/>
                          <w:sz w:val="16"/>
                        </w:rPr>
                        <w:t>Pressekontakt</w:t>
                      </w:r>
                      <w:proofErr w:type="spellEnd"/>
                    </w:p>
                    <w:p w14:paraId="0DCF7568" w14:textId="77777777" w:rsidR="00E71601" w:rsidRDefault="00000000" w:rsidP="00775D52">
                      <w:pPr>
                        <w:spacing w:line="240" w:lineRule="auto"/>
                        <w:ind w:left="283" w:right="-84" w:firstLine="1"/>
                        <w:textDirection w:val="btLr"/>
                      </w:pPr>
                      <w:r>
                        <w:rPr>
                          <w:color w:val="000000"/>
                          <w:sz w:val="16"/>
                        </w:rPr>
                        <w:t>Julia Häcker</w:t>
                      </w:r>
                    </w:p>
                    <w:p w14:paraId="6AD7D379" w14:textId="77777777" w:rsidR="00E71601" w:rsidRDefault="00000000" w:rsidP="00775D52">
                      <w:pPr>
                        <w:spacing w:line="240" w:lineRule="auto"/>
                        <w:ind w:left="283" w:right="-84" w:firstLine="1"/>
                        <w:textDirection w:val="btLr"/>
                      </w:pPr>
                      <w:r>
                        <w:rPr>
                          <w:color w:val="000000"/>
                          <w:sz w:val="16"/>
                        </w:rPr>
                        <w:t>Public Relations</w:t>
                      </w:r>
                    </w:p>
                    <w:p w14:paraId="74D8A7BD" w14:textId="77777777" w:rsidR="00E71601" w:rsidRDefault="00000000" w:rsidP="00775D52">
                      <w:pPr>
                        <w:spacing w:line="240" w:lineRule="auto"/>
                        <w:ind w:left="283" w:right="-84" w:firstLine="1"/>
                        <w:textDirection w:val="btLr"/>
                      </w:pPr>
                      <w:r>
                        <w:rPr>
                          <w:color w:val="000000"/>
                          <w:sz w:val="16"/>
                        </w:rPr>
                        <w:t>Alfred Kärcher SE &amp; Co. KG</w:t>
                      </w:r>
                    </w:p>
                    <w:p w14:paraId="36A7F552" w14:textId="77777777" w:rsidR="00E71601" w:rsidRDefault="00000000" w:rsidP="00775D52">
                      <w:pPr>
                        <w:spacing w:line="240" w:lineRule="auto"/>
                        <w:ind w:left="283" w:right="-367" w:firstLine="1"/>
                        <w:textDirection w:val="btLr"/>
                      </w:pPr>
                      <w:r>
                        <w:rPr>
                          <w:color w:val="000000"/>
                          <w:sz w:val="16"/>
                        </w:rPr>
                        <w:t>Alfred-Kärcher-Str. 28-40</w:t>
                      </w:r>
                    </w:p>
                    <w:p w14:paraId="647B27C6"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71364 Winnenden</w:t>
                      </w:r>
                    </w:p>
                    <w:p w14:paraId="63B1C0BA" w14:textId="77777777" w:rsidR="00E71601" w:rsidRPr="00775D52" w:rsidRDefault="00E71601" w:rsidP="00775D52">
                      <w:pPr>
                        <w:spacing w:line="240" w:lineRule="auto"/>
                        <w:ind w:left="283" w:right="-84" w:firstLine="1"/>
                        <w:textDirection w:val="btLr"/>
                        <w:rPr>
                          <w:lang w:val="de-DE"/>
                        </w:rPr>
                      </w:pPr>
                    </w:p>
                    <w:p w14:paraId="353B8BB1"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+49 (7195) 14 - 5399</w:t>
                      </w:r>
                    </w:p>
                    <w:p w14:paraId="486AE343"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julia.haecker@karcher.com</w:t>
                      </w:r>
                    </w:p>
                    <w:p w14:paraId="479D52A3" w14:textId="77777777" w:rsidR="00E71601" w:rsidRPr="00775D52" w:rsidRDefault="00E71601" w:rsidP="00775D52">
                      <w:pPr>
                        <w:spacing w:line="240" w:lineRule="auto"/>
                        <w:ind w:left="141" w:right="-84" w:firstLine="1"/>
                        <w:textDirection w:val="btLr"/>
                        <w:rPr>
                          <w:lang w:val="de-DE"/>
                        </w:rPr>
                      </w:pPr>
                    </w:p>
                    <w:p w14:paraId="7978141F"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Kay-Uwe Müller</w:t>
                      </w:r>
                    </w:p>
                    <w:p w14:paraId="0EA8F275"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Pressebüro Tschorn &amp; Partner</w:t>
                      </w:r>
                    </w:p>
                    <w:p w14:paraId="026A3C76"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Postfach 10 11 52</w:t>
                      </w:r>
                    </w:p>
                    <w:p w14:paraId="409E390F"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69451 Weinheim</w:t>
                      </w:r>
                    </w:p>
                    <w:p w14:paraId="10FFC527" w14:textId="77777777" w:rsidR="00E71601" w:rsidRPr="00775D52" w:rsidRDefault="00E71601" w:rsidP="00775D52">
                      <w:pPr>
                        <w:spacing w:line="240" w:lineRule="auto"/>
                        <w:ind w:left="283" w:right="-84" w:firstLine="1"/>
                        <w:textDirection w:val="btLr"/>
                        <w:rPr>
                          <w:lang w:val="de-DE"/>
                        </w:rPr>
                      </w:pPr>
                    </w:p>
                    <w:p w14:paraId="3F3B2556" w14:textId="77777777" w:rsidR="00E71601" w:rsidRPr="00775D52" w:rsidRDefault="00000000" w:rsidP="00775D52">
                      <w:pPr>
                        <w:spacing w:line="240" w:lineRule="auto"/>
                        <w:ind w:left="283" w:right="-84" w:firstLine="1"/>
                        <w:textDirection w:val="btLr"/>
                        <w:rPr>
                          <w:lang w:val="de-DE"/>
                        </w:rPr>
                      </w:pPr>
                      <w:r w:rsidRPr="00775D52">
                        <w:rPr>
                          <w:color w:val="000000"/>
                          <w:sz w:val="16"/>
                          <w:lang w:val="de-DE"/>
                        </w:rPr>
                        <w:t>T+49 62 01 5-7878</w:t>
                      </w:r>
                    </w:p>
                    <w:p w14:paraId="5B14289C" w14:textId="77777777" w:rsidR="00E71601" w:rsidRDefault="00000000" w:rsidP="00775D52">
                      <w:pPr>
                        <w:spacing w:line="240" w:lineRule="auto"/>
                        <w:ind w:left="283" w:right="-84" w:firstLine="1"/>
                        <w:textDirection w:val="btLr"/>
                      </w:pPr>
                      <w:r>
                        <w:rPr>
                          <w:color w:val="000000"/>
                          <w:sz w:val="16"/>
                        </w:rPr>
                        <w:t>mueller@pressebuero-tschorn.de</w:t>
                      </w:r>
                    </w:p>
                    <w:p w14:paraId="2F66D6BE" w14:textId="77777777" w:rsidR="00E71601" w:rsidRDefault="00E71601">
                      <w:pPr>
                        <w:spacing w:line="240" w:lineRule="auto"/>
                        <w:ind w:left="283" w:right="-84" w:firstLine="283"/>
                        <w:textDirection w:val="btLr"/>
                      </w:pPr>
                    </w:p>
                    <w:p w14:paraId="17490A59" w14:textId="77777777" w:rsidR="00E71601" w:rsidRDefault="00E71601">
                      <w:pPr>
                        <w:spacing w:line="275" w:lineRule="auto"/>
                        <w:ind w:left="140" w:right="-220" w:firstLine="140"/>
                        <w:textDirection w:val="btLr"/>
                      </w:pPr>
                    </w:p>
                    <w:p w14:paraId="681EAB35" w14:textId="77777777" w:rsidR="00E71601" w:rsidRDefault="00E71601">
                      <w:pPr>
                        <w:spacing w:line="240" w:lineRule="auto"/>
                        <w:ind w:left="141" w:right="-375" w:firstLine="141"/>
                        <w:textDirection w:val="btLr"/>
                      </w:pPr>
                    </w:p>
                  </w:txbxContent>
                </v:textbox>
              </v:shape>
            </w:pict>
          </mc:Fallback>
        </mc:AlternateContent>
      </w:r>
    </w:p>
    <w:p w14:paraId="7DD057E9" w14:textId="77777777" w:rsidR="00E71601" w:rsidRPr="00775D52" w:rsidRDefault="00E71601">
      <w:pPr>
        <w:ind w:left="141" w:right="1801"/>
        <w:rPr>
          <w:shd w:val="clear" w:color="auto" w:fill="CCCCCC"/>
          <w:lang w:val="de-DE"/>
        </w:rPr>
      </w:pPr>
    </w:p>
    <w:p w14:paraId="3CC974B0" w14:textId="77777777" w:rsidR="00E71601" w:rsidRPr="00775D52" w:rsidRDefault="00000000">
      <w:pPr>
        <w:spacing w:line="360" w:lineRule="auto"/>
        <w:ind w:left="141" w:right="1801"/>
        <w:jc w:val="both"/>
        <w:rPr>
          <w:sz w:val="20"/>
          <w:szCs w:val="20"/>
          <w:lang w:val="de-DE"/>
        </w:rPr>
      </w:pPr>
      <w:r w:rsidRPr="00775D52">
        <w:rPr>
          <w:b/>
          <w:sz w:val="20"/>
          <w:szCs w:val="20"/>
          <w:lang w:val="de-DE"/>
        </w:rPr>
        <w:t>Winnenden,</w:t>
      </w:r>
      <w:r w:rsidRPr="00775D52">
        <w:rPr>
          <w:sz w:val="20"/>
          <w:szCs w:val="20"/>
          <w:lang w:val="de-DE"/>
        </w:rPr>
        <w:t xml:space="preserve"> </w:t>
      </w:r>
      <w:r w:rsidRPr="00775D52">
        <w:rPr>
          <w:b/>
          <w:sz w:val="20"/>
          <w:szCs w:val="20"/>
          <w:lang w:val="de-DE"/>
        </w:rPr>
        <w:t xml:space="preserve">August 2025 </w:t>
      </w:r>
      <w:r w:rsidRPr="00775D52">
        <w:rPr>
          <w:sz w:val="20"/>
          <w:szCs w:val="20"/>
          <w:lang w:val="de-DE"/>
        </w:rPr>
        <w:t>– Ob Hobbywerkstatt, Auto oder Garten – wer beim Saubermachen auf einen Nass-/Trockensauger setzt, kann mit dem passenden Zubehör noch mehr aus seinem Gerät herausholen. Im Zubehörsortiment finden sich zahlreiche durchdachte Lösungen, welche die Arbeit erleichtern und Zeit sparen. Eine kleine Auswahl zeigt, wie flexibel und alltagstauglich das Zubehör-Portfolio ist.</w:t>
      </w:r>
    </w:p>
    <w:p w14:paraId="178E6546" w14:textId="77777777" w:rsidR="00E71601" w:rsidRPr="00775D52" w:rsidRDefault="00E71601">
      <w:pPr>
        <w:spacing w:line="360" w:lineRule="auto"/>
        <w:ind w:left="141" w:right="1801"/>
        <w:jc w:val="both"/>
        <w:rPr>
          <w:sz w:val="20"/>
          <w:szCs w:val="20"/>
          <w:lang w:val="de-DE"/>
        </w:rPr>
      </w:pPr>
    </w:p>
    <w:p w14:paraId="4CCFE008" w14:textId="77777777" w:rsidR="00E71601" w:rsidRPr="00775D52" w:rsidRDefault="00000000">
      <w:pPr>
        <w:spacing w:line="360" w:lineRule="auto"/>
        <w:ind w:left="141" w:right="1801"/>
        <w:jc w:val="both"/>
        <w:rPr>
          <w:sz w:val="20"/>
          <w:szCs w:val="20"/>
          <w:lang w:val="de-DE"/>
        </w:rPr>
      </w:pPr>
      <w:r w:rsidRPr="00775D52">
        <w:rPr>
          <w:b/>
          <w:sz w:val="20"/>
          <w:szCs w:val="20"/>
          <w:lang w:val="de-DE"/>
        </w:rPr>
        <w:t>Saubere Sache in der Hobbywerkstatt</w:t>
      </w:r>
    </w:p>
    <w:p w14:paraId="5DD2762F" w14:textId="77777777" w:rsidR="00E71601" w:rsidRPr="00775D52" w:rsidRDefault="00000000">
      <w:pPr>
        <w:spacing w:line="360" w:lineRule="auto"/>
        <w:ind w:left="141" w:right="1801"/>
        <w:jc w:val="both"/>
        <w:rPr>
          <w:sz w:val="20"/>
          <w:szCs w:val="20"/>
          <w:lang w:val="de-DE"/>
        </w:rPr>
      </w:pPr>
      <w:r w:rsidRPr="00775D52">
        <w:rPr>
          <w:sz w:val="20"/>
          <w:szCs w:val="20"/>
          <w:lang w:val="de-DE"/>
        </w:rPr>
        <w:t>Wo gesägt, gebohrt und geschliffen wird, ist Staub unvermeidbar. Damit dieser nicht zum Problem wird, gibt es für Nass-/Trockensauger spezielle Aufsätze für den Einsatz in der Werkstatt. Der Bohrstaubfänger beispielsweise saugt sich an der Wand fest und nimmt den Schmutz dort auf, wo er entsteht: nämlich direkt am Bohrloch. Die Hilfe einer zweiten Person, die den Saugschlauch am Bohrloch hält, ist somit nicht erforderlich. Noch vielseitiger wird es mit einem Adapter für Elektrowerkzeuge: Geräte wie Schleifer, Handkreissägen oder Kappsägen, die über einen Absauganschluss verfügen, können so direkt mit dem Sauger verbunden werden. Staub und Späne können dann gar nicht erst in die Raumluft gelangen. Das schützt nicht nur die Gesundheit, sondern erspart auch aufwändiges Nachreinigen.</w:t>
      </w:r>
    </w:p>
    <w:p w14:paraId="6E0CDCC3" w14:textId="77777777" w:rsidR="00E71601" w:rsidRPr="00775D52" w:rsidRDefault="00E71601">
      <w:pPr>
        <w:spacing w:line="360" w:lineRule="auto"/>
        <w:ind w:left="141" w:right="1801"/>
        <w:jc w:val="both"/>
        <w:rPr>
          <w:sz w:val="20"/>
          <w:szCs w:val="20"/>
          <w:lang w:val="de-DE"/>
        </w:rPr>
      </w:pPr>
    </w:p>
    <w:p w14:paraId="7E7E100F" w14:textId="77777777" w:rsidR="00E71601" w:rsidRPr="00775D52" w:rsidRDefault="00000000">
      <w:pPr>
        <w:spacing w:line="360" w:lineRule="auto"/>
        <w:ind w:left="141" w:right="1801"/>
        <w:jc w:val="both"/>
        <w:rPr>
          <w:sz w:val="20"/>
          <w:szCs w:val="20"/>
          <w:lang w:val="de-DE"/>
        </w:rPr>
      </w:pPr>
      <w:r w:rsidRPr="00775D52">
        <w:rPr>
          <w:b/>
          <w:sz w:val="20"/>
          <w:szCs w:val="20"/>
          <w:lang w:val="de-DE"/>
        </w:rPr>
        <w:t>Ordnung bis in die letzte Ritze: Fahrzeugpflege leicht gemacht</w:t>
      </w:r>
    </w:p>
    <w:p w14:paraId="453B0CF4" w14:textId="77777777" w:rsidR="00E71601" w:rsidRPr="00775D52" w:rsidRDefault="00000000">
      <w:pPr>
        <w:spacing w:line="360" w:lineRule="auto"/>
        <w:ind w:left="141" w:right="1801"/>
        <w:jc w:val="both"/>
        <w:rPr>
          <w:sz w:val="20"/>
          <w:szCs w:val="20"/>
          <w:lang w:val="de-DE"/>
        </w:rPr>
      </w:pPr>
      <w:r w:rsidRPr="00775D52">
        <w:rPr>
          <w:sz w:val="20"/>
          <w:szCs w:val="20"/>
          <w:lang w:val="de-DE"/>
        </w:rPr>
        <w:t xml:space="preserve">Auch im Auto sammeln sich Krümel, Staub, Tierhaare und Sand gerne an schwer erreichbaren Stellen. Mit dem passenden Zubehör gelingt die gründliche Innenreinigung dennoch mühelos. Saugbürsten mit harten Borsten lösen festsitzende Verschmutzungen auf Sitzen und Fußmatten. Empfindliche Oberflächen werden mit einer weichen Saugbürste oder mit einem Pinselaufsatz schonend gereinigt. Eine Saugschlauchverlängerung bringt zusätzliche Reichweite, ohne das Gerät umstellen zu müssen. Besonders praktisch ist eine flexible Fugendüse, die Kärcher als Zubehör anbietet. Mit ihr werden auch </w:t>
      </w:r>
      <w:r w:rsidRPr="00775D52">
        <w:rPr>
          <w:sz w:val="20"/>
          <w:szCs w:val="20"/>
          <w:lang w:val="de-DE"/>
        </w:rPr>
        <w:lastRenderedPageBreak/>
        <w:t>knifflige Stellen zwischen Sitzen und Mittelkonsole erreicht. So bleibt das Fahrzeug nicht nur optisch gepflegt, sondern auch hygienisch sauber.</w:t>
      </w:r>
    </w:p>
    <w:p w14:paraId="056CD013" w14:textId="77777777" w:rsidR="00E71601" w:rsidRPr="00775D52" w:rsidRDefault="00E71601">
      <w:pPr>
        <w:spacing w:line="360" w:lineRule="auto"/>
        <w:ind w:left="141" w:right="1801"/>
        <w:jc w:val="both"/>
        <w:rPr>
          <w:sz w:val="20"/>
          <w:szCs w:val="20"/>
          <w:lang w:val="de-DE"/>
        </w:rPr>
      </w:pPr>
    </w:p>
    <w:p w14:paraId="3A771DCD" w14:textId="77777777" w:rsidR="00E71601" w:rsidRPr="00775D52" w:rsidRDefault="00000000">
      <w:pPr>
        <w:spacing w:line="360" w:lineRule="auto"/>
        <w:ind w:left="141" w:right="1801"/>
        <w:jc w:val="both"/>
        <w:rPr>
          <w:sz w:val="20"/>
          <w:szCs w:val="20"/>
          <w:lang w:val="de-DE"/>
        </w:rPr>
      </w:pPr>
      <w:r w:rsidRPr="00775D52">
        <w:rPr>
          <w:b/>
          <w:sz w:val="20"/>
          <w:szCs w:val="20"/>
          <w:lang w:val="de-DE"/>
        </w:rPr>
        <w:t>Aufblasen statt pumpen – das Blasadapterset macht's möglich</w:t>
      </w:r>
    </w:p>
    <w:p w14:paraId="06BF2475" w14:textId="77777777" w:rsidR="00E71601" w:rsidRPr="00775D52" w:rsidRDefault="00000000">
      <w:pPr>
        <w:spacing w:line="360" w:lineRule="auto"/>
        <w:ind w:left="141" w:right="1801"/>
        <w:jc w:val="both"/>
        <w:rPr>
          <w:sz w:val="20"/>
          <w:szCs w:val="20"/>
          <w:lang w:val="de-DE"/>
        </w:rPr>
      </w:pPr>
      <w:r w:rsidRPr="00775D52">
        <w:rPr>
          <w:sz w:val="20"/>
          <w:szCs w:val="20"/>
          <w:lang w:val="de-DE"/>
        </w:rPr>
        <w:t>Ein weiteres Beispiel für die Vielseitigkeit der Kärcher Nass-/Trockensauger ist ein Blasadapter-Set. Wer schon einmal versucht hat, ein aufblasbares Schlauchboot oder ein Planschbecken per Hand aufzupumpen, weiß, wie mühsam das sein kann. Doch viele Sauger verfügen über eine Blasfunktion, die sich nicht nur dafür eignet, Laub und Schmutz aus Lichtschächten oder von Kiesbetten zu blasen. Mit dem passenden Adapter verwandelt sich der Sauger kurzerhand in eine kräftige Luftpumpe – und hilft beim schnellen Befüllen oder Entleeren von Luftmatratzen, Schwimmbecken und Co.</w:t>
      </w:r>
    </w:p>
    <w:p w14:paraId="6DE64DF4" w14:textId="77777777" w:rsidR="00E71601" w:rsidRPr="00775D52" w:rsidRDefault="00E71601">
      <w:pPr>
        <w:spacing w:line="360" w:lineRule="auto"/>
        <w:ind w:left="141" w:right="1801"/>
        <w:jc w:val="both"/>
        <w:rPr>
          <w:sz w:val="20"/>
          <w:szCs w:val="20"/>
          <w:lang w:val="de-DE"/>
        </w:rPr>
      </w:pPr>
    </w:p>
    <w:p w14:paraId="37498559" w14:textId="77777777" w:rsidR="00E71601" w:rsidRPr="00775D52" w:rsidRDefault="00000000">
      <w:pPr>
        <w:spacing w:line="360" w:lineRule="auto"/>
        <w:ind w:left="141" w:right="1801"/>
        <w:jc w:val="both"/>
        <w:rPr>
          <w:b/>
          <w:sz w:val="20"/>
          <w:szCs w:val="20"/>
          <w:lang w:val="de-DE"/>
        </w:rPr>
      </w:pPr>
      <w:r w:rsidRPr="00775D52">
        <w:rPr>
          <w:b/>
          <w:sz w:val="20"/>
          <w:szCs w:val="20"/>
          <w:lang w:val="de-DE"/>
        </w:rPr>
        <w:t>Kabellose Unterstützung bei der Außenreinigung</w:t>
      </w:r>
    </w:p>
    <w:p w14:paraId="1A8D7CFA" w14:textId="77777777" w:rsidR="00E71601" w:rsidRPr="00775D52" w:rsidRDefault="00000000">
      <w:pPr>
        <w:spacing w:line="360" w:lineRule="auto"/>
        <w:ind w:left="141" w:right="1801"/>
        <w:jc w:val="both"/>
        <w:rPr>
          <w:sz w:val="20"/>
          <w:szCs w:val="20"/>
          <w:lang w:val="de-DE"/>
        </w:rPr>
      </w:pPr>
      <w:r w:rsidRPr="00775D52">
        <w:rPr>
          <w:sz w:val="20"/>
          <w:szCs w:val="20"/>
          <w:lang w:val="de-DE"/>
        </w:rPr>
        <w:t>Nach dem Umtopfen von Pflanzen sammeln sich auf der Terrasse oft Reste wie Erde, Blätter oder feuchtes Substrat. Für solche Aufgaben eignet sich ein akkubetriebener Nass-/Trockensauger, der sowohl trockenen als auch feuchten Schmutz zuverlässig aufnimmt. Dank des kabellosen Betriebs lässt sich das Gerät bequem über Stufen und rund um Pflanzkübel transportieren. Dank Wechselakkus und Schnellladegerät ist der Akku-Nass-/Trockensauger jederzeit einsatzbereit, selbst wenn keine Steckdose in der Nähe ist</w:t>
      </w:r>
    </w:p>
    <w:p w14:paraId="41004DE6" w14:textId="77777777" w:rsidR="00E71601" w:rsidRPr="00775D52" w:rsidRDefault="00E71601">
      <w:pPr>
        <w:spacing w:line="360" w:lineRule="auto"/>
        <w:ind w:left="141" w:right="1801"/>
        <w:jc w:val="both"/>
        <w:rPr>
          <w:sz w:val="20"/>
          <w:szCs w:val="20"/>
          <w:lang w:val="de-DE"/>
        </w:rPr>
      </w:pPr>
    </w:p>
    <w:p w14:paraId="43B94A8B" w14:textId="77777777" w:rsidR="00E71601" w:rsidRPr="00775D52" w:rsidRDefault="00000000">
      <w:pPr>
        <w:spacing w:line="360" w:lineRule="auto"/>
        <w:ind w:left="141" w:right="1801"/>
        <w:jc w:val="both"/>
        <w:rPr>
          <w:sz w:val="20"/>
          <w:szCs w:val="20"/>
          <w:lang w:val="de-DE"/>
        </w:rPr>
      </w:pPr>
      <w:r w:rsidRPr="00775D52">
        <w:rPr>
          <w:b/>
          <w:sz w:val="20"/>
          <w:szCs w:val="20"/>
          <w:lang w:val="de-DE"/>
        </w:rPr>
        <w:t>Mehr als nur Staub – feuchter Schmutz und Flüssigkeiten</w:t>
      </w:r>
    </w:p>
    <w:p w14:paraId="366D961B" w14:textId="77777777" w:rsidR="00E71601" w:rsidRPr="00775D52" w:rsidRDefault="00000000">
      <w:pPr>
        <w:spacing w:line="360" w:lineRule="auto"/>
        <w:ind w:left="141" w:right="1801"/>
        <w:jc w:val="both"/>
        <w:rPr>
          <w:sz w:val="20"/>
          <w:szCs w:val="20"/>
          <w:lang w:val="de-DE"/>
        </w:rPr>
      </w:pPr>
      <w:r w:rsidRPr="00775D52">
        <w:rPr>
          <w:sz w:val="20"/>
          <w:szCs w:val="20"/>
          <w:lang w:val="de-DE"/>
        </w:rPr>
        <w:t>Nass-/Trockensauger zeigen ihre Stärken nicht nur beim Entfernen von Staub und grobem Schmutz, sondern auch beim Umgang mit Flüssigkeiten. Ob Wasser im Keller nach einem starken Regen, ausgelaufene Behälter in der Werkstatt oder nasse Böden im Haus – solche Geräte sind für unterschiedlichste Anforderungen geeignet. Besonders praktisch wird es, wenn ein Patronen- oder Flachfaltenfilter verbaut ist. Damit lässt sich ohne besondere Vorkehrungen zwischen trockenem und feuchtem Schmutz sowie Flüssigkeiten wechseln. Der Filter bleibt beim Einsatz einfach im Gerät, ein Umbau ist nicht notwendig. Lediglich der Staubbeutel wird vor dem Nasssaugen entfernt. Das spart Zeit und macht den Sauger flexibel einsetzbar – auch dann, wenn’s plötzlich nass wird.</w:t>
      </w:r>
    </w:p>
    <w:p w14:paraId="25245AF5" w14:textId="77777777" w:rsidR="00E71601" w:rsidRPr="00775D52" w:rsidRDefault="00E71601">
      <w:pPr>
        <w:spacing w:line="360" w:lineRule="auto"/>
        <w:ind w:left="141" w:right="1801"/>
        <w:jc w:val="both"/>
        <w:rPr>
          <w:sz w:val="20"/>
          <w:szCs w:val="20"/>
          <w:lang w:val="de-DE"/>
        </w:rPr>
      </w:pPr>
    </w:p>
    <w:p w14:paraId="7EC237FA" w14:textId="77777777" w:rsidR="00E71601" w:rsidRPr="00775D52" w:rsidRDefault="00000000">
      <w:pPr>
        <w:spacing w:line="360" w:lineRule="auto"/>
        <w:ind w:left="141" w:right="1801"/>
        <w:jc w:val="both"/>
        <w:rPr>
          <w:sz w:val="20"/>
          <w:szCs w:val="20"/>
          <w:lang w:val="de-DE"/>
        </w:rPr>
      </w:pPr>
      <w:r w:rsidRPr="00775D52">
        <w:rPr>
          <w:sz w:val="20"/>
          <w:szCs w:val="20"/>
          <w:lang w:val="de-DE"/>
        </w:rPr>
        <w:t xml:space="preserve">Zusätzlichen Komfort bieten Filterbeutel aus Vlies. Sie sind besonders reißfest, halten auch feuchten Schmutz zuverlässig zurück und tragen so zu einer </w:t>
      </w:r>
      <w:r w:rsidRPr="00775D52">
        <w:rPr>
          <w:sz w:val="20"/>
          <w:szCs w:val="20"/>
          <w:lang w:val="de-DE"/>
        </w:rPr>
        <w:lastRenderedPageBreak/>
        <w:t>sauberen und hygienischen Entsorgung bei. Ein wichtiges Zubehördetail, gerade dann, wenn beim Saugen ab und zu auch Feuchtigkeit ins Spiel kommt.</w:t>
      </w:r>
    </w:p>
    <w:p w14:paraId="7BEA5CE4" w14:textId="77777777" w:rsidR="00E71601" w:rsidRPr="00775D52" w:rsidRDefault="00E71601">
      <w:pPr>
        <w:spacing w:line="360" w:lineRule="auto"/>
        <w:ind w:left="141" w:right="1801"/>
        <w:jc w:val="both"/>
        <w:rPr>
          <w:sz w:val="20"/>
          <w:szCs w:val="20"/>
          <w:lang w:val="de-DE"/>
        </w:rPr>
      </w:pPr>
    </w:p>
    <w:p w14:paraId="68FA8665" w14:textId="77777777" w:rsidR="00E71601" w:rsidRPr="00775D52" w:rsidRDefault="00000000">
      <w:pPr>
        <w:spacing w:line="360" w:lineRule="auto"/>
        <w:ind w:left="141" w:right="1801"/>
        <w:jc w:val="both"/>
        <w:rPr>
          <w:sz w:val="20"/>
          <w:szCs w:val="20"/>
          <w:shd w:val="clear" w:color="auto" w:fill="CCCCCC"/>
          <w:lang w:val="de-DE"/>
        </w:rPr>
      </w:pPr>
      <w:r w:rsidRPr="00775D52">
        <w:rPr>
          <w:sz w:val="20"/>
          <w:szCs w:val="20"/>
          <w:lang w:val="de-DE"/>
        </w:rPr>
        <w:t>Weitere praktische Tipps und Hinweise zum Einsatz von Nass-/Trockensaugern hält die Kärcher-App bereit, die kostenlos angeboten wird.</w:t>
      </w:r>
    </w:p>
    <w:p w14:paraId="6E02BC5C" w14:textId="77777777" w:rsidR="00E71601" w:rsidRPr="00775D52" w:rsidRDefault="00E71601">
      <w:pPr>
        <w:ind w:right="1801"/>
        <w:rPr>
          <w:b/>
          <w:sz w:val="20"/>
          <w:szCs w:val="20"/>
          <w:lang w:val="de-DE"/>
        </w:rPr>
      </w:pPr>
    </w:p>
    <w:p w14:paraId="7A01164C" w14:textId="77777777" w:rsidR="00E71601" w:rsidRPr="00775D52" w:rsidRDefault="00E71601">
      <w:pPr>
        <w:ind w:left="141" w:right="1801"/>
        <w:rPr>
          <w:b/>
          <w:sz w:val="20"/>
          <w:szCs w:val="20"/>
          <w:lang w:val="de-DE"/>
        </w:rPr>
      </w:pPr>
    </w:p>
    <w:p w14:paraId="16C14BA3" w14:textId="77777777" w:rsidR="00E71601" w:rsidRDefault="00000000">
      <w:pPr>
        <w:ind w:left="141" w:right="1801"/>
        <w:rPr>
          <w:sz w:val="20"/>
          <w:szCs w:val="20"/>
        </w:rPr>
      </w:pPr>
      <w:r>
        <w:rPr>
          <w:noProof/>
          <w:sz w:val="20"/>
          <w:szCs w:val="20"/>
        </w:rPr>
        <w:drawing>
          <wp:inline distT="114300" distB="114300" distL="114300" distR="114300" wp14:anchorId="02E5133E" wp14:editId="291FF363">
            <wp:extent cx="2754630" cy="2554697"/>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t="3629" b="3629"/>
                    <a:stretch>
                      <a:fillRect/>
                    </a:stretch>
                  </pic:blipFill>
                  <pic:spPr>
                    <a:xfrm>
                      <a:off x="0" y="0"/>
                      <a:ext cx="2754630" cy="2554697"/>
                    </a:xfrm>
                    <a:prstGeom prst="rect">
                      <a:avLst/>
                    </a:prstGeom>
                    <a:ln/>
                  </pic:spPr>
                </pic:pic>
              </a:graphicData>
            </a:graphic>
          </wp:inline>
        </w:drawing>
      </w:r>
    </w:p>
    <w:p w14:paraId="107F6098" w14:textId="77777777" w:rsidR="00E71601" w:rsidRDefault="00000000">
      <w:pPr>
        <w:spacing w:line="360" w:lineRule="auto"/>
        <w:ind w:left="141" w:right="1801" w:hanging="6"/>
        <w:rPr>
          <w:i/>
          <w:sz w:val="20"/>
          <w:szCs w:val="20"/>
        </w:rPr>
      </w:pPr>
      <w:r w:rsidRPr="00775D52">
        <w:rPr>
          <w:i/>
          <w:sz w:val="20"/>
          <w:szCs w:val="20"/>
          <w:lang w:val="de-DE"/>
        </w:rPr>
        <w:t xml:space="preserve">Mit einem Bohrstaubfänger gelingt sicheres und staubfreies Bohren auf allen gängigen Wand- und Deckenflächen. </w:t>
      </w:r>
      <w:proofErr w:type="gramStart"/>
      <w:r>
        <w:rPr>
          <w:i/>
          <w:sz w:val="20"/>
          <w:szCs w:val="20"/>
        </w:rPr>
        <w:t>Der</w:t>
      </w:r>
      <w:proofErr w:type="gramEnd"/>
      <w:r>
        <w:rPr>
          <w:i/>
          <w:sz w:val="20"/>
          <w:szCs w:val="20"/>
        </w:rPr>
        <w:t xml:space="preserve"> </w:t>
      </w:r>
      <w:proofErr w:type="spellStart"/>
      <w:proofErr w:type="gramStart"/>
      <w:r>
        <w:rPr>
          <w:i/>
          <w:sz w:val="20"/>
          <w:szCs w:val="20"/>
        </w:rPr>
        <w:t>Bohrstaub</w:t>
      </w:r>
      <w:proofErr w:type="spellEnd"/>
      <w:proofErr w:type="gramEnd"/>
      <w:r>
        <w:rPr>
          <w:i/>
          <w:sz w:val="20"/>
          <w:szCs w:val="20"/>
        </w:rPr>
        <w:t xml:space="preserve"> </w:t>
      </w:r>
      <w:proofErr w:type="spellStart"/>
      <w:r>
        <w:rPr>
          <w:i/>
          <w:sz w:val="20"/>
          <w:szCs w:val="20"/>
        </w:rPr>
        <w:t>wird</w:t>
      </w:r>
      <w:proofErr w:type="spellEnd"/>
      <w:r>
        <w:rPr>
          <w:i/>
          <w:sz w:val="20"/>
          <w:szCs w:val="20"/>
        </w:rPr>
        <w:t xml:space="preserve"> </w:t>
      </w:r>
      <w:proofErr w:type="spellStart"/>
      <w:r>
        <w:rPr>
          <w:i/>
          <w:sz w:val="20"/>
          <w:szCs w:val="20"/>
        </w:rPr>
        <w:t>direkt</w:t>
      </w:r>
      <w:proofErr w:type="spellEnd"/>
      <w:r>
        <w:rPr>
          <w:i/>
          <w:sz w:val="20"/>
          <w:szCs w:val="20"/>
        </w:rPr>
        <w:t xml:space="preserve"> am </w:t>
      </w:r>
      <w:proofErr w:type="spellStart"/>
      <w:r>
        <w:rPr>
          <w:i/>
          <w:sz w:val="20"/>
          <w:szCs w:val="20"/>
        </w:rPr>
        <w:t>Bohrloch</w:t>
      </w:r>
      <w:proofErr w:type="spellEnd"/>
      <w:r>
        <w:rPr>
          <w:i/>
          <w:sz w:val="20"/>
          <w:szCs w:val="20"/>
        </w:rPr>
        <w:t xml:space="preserve"> </w:t>
      </w:r>
      <w:proofErr w:type="spellStart"/>
      <w:r>
        <w:rPr>
          <w:i/>
          <w:sz w:val="20"/>
          <w:szCs w:val="20"/>
        </w:rPr>
        <w:t>abgesaugt</w:t>
      </w:r>
      <w:proofErr w:type="spellEnd"/>
      <w:r>
        <w:rPr>
          <w:i/>
          <w:sz w:val="20"/>
          <w:szCs w:val="20"/>
        </w:rPr>
        <w:t>.</w:t>
      </w:r>
    </w:p>
    <w:p w14:paraId="01A9596D" w14:textId="77777777" w:rsidR="00E71601" w:rsidRDefault="00E71601">
      <w:pPr>
        <w:ind w:left="141" w:right="1801"/>
        <w:rPr>
          <w:sz w:val="20"/>
          <w:szCs w:val="20"/>
        </w:rPr>
      </w:pPr>
    </w:p>
    <w:p w14:paraId="58D85289" w14:textId="77777777" w:rsidR="00E71601" w:rsidRDefault="00000000">
      <w:pPr>
        <w:ind w:left="141" w:right="1801"/>
        <w:rPr>
          <w:sz w:val="20"/>
          <w:szCs w:val="20"/>
        </w:rPr>
      </w:pPr>
      <w:r>
        <w:rPr>
          <w:noProof/>
          <w:sz w:val="20"/>
          <w:szCs w:val="20"/>
        </w:rPr>
        <w:drawing>
          <wp:inline distT="114300" distB="114300" distL="114300" distR="114300" wp14:anchorId="49C8E9D8" wp14:editId="3BBFDBE2">
            <wp:extent cx="2754630" cy="2554697"/>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t="3629" b="3629"/>
                    <a:stretch>
                      <a:fillRect/>
                    </a:stretch>
                  </pic:blipFill>
                  <pic:spPr>
                    <a:xfrm>
                      <a:off x="0" y="0"/>
                      <a:ext cx="2754630" cy="2554697"/>
                    </a:xfrm>
                    <a:prstGeom prst="rect">
                      <a:avLst/>
                    </a:prstGeom>
                    <a:ln/>
                  </pic:spPr>
                </pic:pic>
              </a:graphicData>
            </a:graphic>
          </wp:inline>
        </w:drawing>
      </w:r>
    </w:p>
    <w:p w14:paraId="7DE3247D" w14:textId="77777777" w:rsidR="00E71601" w:rsidRPr="00775D52" w:rsidRDefault="00000000">
      <w:pPr>
        <w:spacing w:line="360" w:lineRule="auto"/>
        <w:ind w:left="141" w:right="1801"/>
        <w:rPr>
          <w:i/>
          <w:sz w:val="20"/>
          <w:szCs w:val="20"/>
          <w:lang w:val="de-DE"/>
        </w:rPr>
      </w:pPr>
      <w:r w:rsidRPr="00775D52">
        <w:rPr>
          <w:i/>
          <w:sz w:val="20"/>
          <w:szCs w:val="20"/>
          <w:lang w:val="de-DE"/>
        </w:rPr>
        <w:t xml:space="preserve">Mit einem passenden Adapter kann der Saugschlauch des Nass-/Trockensaugers direkt mit verschiedenen Elektrowerkzeugen verbunden </w:t>
      </w:r>
      <w:r w:rsidRPr="00775D52">
        <w:rPr>
          <w:i/>
          <w:sz w:val="20"/>
          <w:szCs w:val="20"/>
          <w:lang w:val="de-DE"/>
        </w:rPr>
        <w:lastRenderedPageBreak/>
        <w:t xml:space="preserve">werden. Der entstehende Schmutz wird dann direkt abgesaugt und gelangt nicht in die Raum-/Umgebungsluft. </w:t>
      </w:r>
    </w:p>
    <w:p w14:paraId="0DFBC919" w14:textId="77777777" w:rsidR="00E71601" w:rsidRPr="00775D52" w:rsidRDefault="00E71601">
      <w:pPr>
        <w:spacing w:line="360" w:lineRule="auto"/>
        <w:ind w:left="141" w:right="1801"/>
        <w:rPr>
          <w:i/>
          <w:sz w:val="20"/>
          <w:szCs w:val="20"/>
          <w:lang w:val="de-DE"/>
        </w:rPr>
      </w:pPr>
    </w:p>
    <w:p w14:paraId="0F5E76F6" w14:textId="77777777" w:rsidR="00E71601" w:rsidRDefault="00000000">
      <w:pPr>
        <w:spacing w:line="360" w:lineRule="auto"/>
        <w:ind w:left="141" w:right="1801"/>
        <w:rPr>
          <w:sz w:val="20"/>
          <w:szCs w:val="20"/>
        </w:rPr>
      </w:pPr>
      <w:r>
        <w:rPr>
          <w:noProof/>
          <w:sz w:val="20"/>
          <w:szCs w:val="20"/>
        </w:rPr>
        <w:drawing>
          <wp:inline distT="114300" distB="114300" distL="114300" distR="114300" wp14:anchorId="4A6353D4" wp14:editId="5F93C6FA">
            <wp:extent cx="2754630" cy="2554697"/>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t="3629" b="3629"/>
                    <a:stretch>
                      <a:fillRect/>
                    </a:stretch>
                  </pic:blipFill>
                  <pic:spPr>
                    <a:xfrm>
                      <a:off x="0" y="0"/>
                      <a:ext cx="2754630" cy="2554697"/>
                    </a:xfrm>
                    <a:prstGeom prst="rect">
                      <a:avLst/>
                    </a:prstGeom>
                    <a:ln/>
                  </pic:spPr>
                </pic:pic>
              </a:graphicData>
            </a:graphic>
          </wp:inline>
        </w:drawing>
      </w:r>
    </w:p>
    <w:p w14:paraId="36067BA8" w14:textId="77777777" w:rsidR="00E71601" w:rsidRDefault="00000000">
      <w:pPr>
        <w:spacing w:line="360" w:lineRule="auto"/>
        <w:ind w:left="141" w:right="1801"/>
        <w:rPr>
          <w:i/>
          <w:sz w:val="20"/>
          <w:szCs w:val="20"/>
        </w:rPr>
      </w:pPr>
      <w:r w:rsidRPr="00775D52">
        <w:rPr>
          <w:i/>
          <w:sz w:val="20"/>
          <w:szCs w:val="20"/>
          <w:lang w:val="de-DE"/>
        </w:rPr>
        <w:t xml:space="preserve">Bei der Reinigung des </w:t>
      </w:r>
      <w:proofErr w:type="spellStart"/>
      <w:r w:rsidRPr="00775D52">
        <w:rPr>
          <w:i/>
          <w:sz w:val="20"/>
          <w:szCs w:val="20"/>
          <w:lang w:val="de-DE"/>
        </w:rPr>
        <w:t>Autoinnennraumes</w:t>
      </w:r>
      <w:proofErr w:type="spellEnd"/>
      <w:r w:rsidRPr="00775D52">
        <w:rPr>
          <w:i/>
          <w:sz w:val="20"/>
          <w:szCs w:val="20"/>
          <w:lang w:val="de-DE"/>
        </w:rPr>
        <w:t xml:space="preserve"> gibt es zahlreiche enge und verwinkelte Stellen. </w:t>
      </w:r>
      <w:proofErr w:type="spellStart"/>
      <w:r>
        <w:rPr>
          <w:i/>
          <w:sz w:val="20"/>
          <w:szCs w:val="20"/>
        </w:rPr>
        <w:t>Abhilfe</w:t>
      </w:r>
      <w:proofErr w:type="spellEnd"/>
      <w:r>
        <w:rPr>
          <w:i/>
          <w:sz w:val="20"/>
          <w:szCs w:val="20"/>
        </w:rPr>
        <w:t xml:space="preserve"> </w:t>
      </w:r>
      <w:proofErr w:type="spellStart"/>
      <w:r>
        <w:rPr>
          <w:i/>
          <w:sz w:val="20"/>
          <w:szCs w:val="20"/>
        </w:rPr>
        <w:t>schaffen</w:t>
      </w:r>
      <w:proofErr w:type="spellEnd"/>
      <w:r>
        <w:rPr>
          <w:i/>
          <w:sz w:val="20"/>
          <w:szCs w:val="20"/>
        </w:rPr>
        <w:t xml:space="preserve"> </w:t>
      </w:r>
      <w:proofErr w:type="spellStart"/>
      <w:r>
        <w:rPr>
          <w:i/>
          <w:sz w:val="20"/>
          <w:szCs w:val="20"/>
        </w:rPr>
        <w:t>Saugschlauchverlängerungen</w:t>
      </w:r>
      <w:proofErr w:type="spellEnd"/>
      <w:r>
        <w:rPr>
          <w:i/>
          <w:sz w:val="20"/>
          <w:szCs w:val="20"/>
        </w:rPr>
        <w:t xml:space="preserve"> und </w:t>
      </w:r>
      <w:proofErr w:type="spellStart"/>
      <w:r>
        <w:rPr>
          <w:i/>
          <w:sz w:val="20"/>
          <w:szCs w:val="20"/>
        </w:rPr>
        <w:t>lange</w:t>
      </w:r>
      <w:proofErr w:type="spellEnd"/>
      <w:r>
        <w:rPr>
          <w:i/>
          <w:sz w:val="20"/>
          <w:szCs w:val="20"/>
        </w:rPr>
        <w:t xml:space="preserve"> </w:t>
      </w:r>
      <w:proofErr w:type="spellStart"/>
      <w:r>
        <w:rPr>
          <w:i/>
          <w:sz w:val="20"/>
          <w:szCs w:val="20"/>
        </w:rPr>
        <w:t>sowie</w:t>
      </w:r>
      <w:proofErr w:type="spellEnd"/>
      <w:r>
        <w:rPr>
          <w:i/>
          <w:sz w:val="20"/>
          <w:szCs w:val="20"/>
        </w:rPr>
        <w:t xml:space="preserve"> flexible </w:t>
      </w:r>
      <w:proofErr w:type="spellStart"/>
      <w:r>
        <w:rPr>
          <w:i/>
          <w:sz w:val="20"/>
          <w:szCs w:val="20"/>
        </w:rPr>
        <w:t>Düsen</w:t>
      </w:r>
      <w:proofErr w:type="spellEnd"/>
      <w:r>
        <w:rPr>
          <w:i/>
          <w:sz w:val="20"/>
          <w:szCs w:val="20"/>
        </w:rPr>
        <w:t>.</w:t>
      </w:r>
    </w:p>
    <w:p w14:paraId="31C2B007" w14:textId="77777777" w:rsidR="00E71601" w:rsidRDefault="00E71601">
      <w:pPr>
        <w:ind w:left="141" w:right="1801"/>
        <w:rPr>
          <w:sz w:val="20"/>
          <w:szCs w:val="20"/>
          <w:shd w:val="clear" w:color="auto" w:fill="CCCCCC"/>
        </w:rPr>
      </w:pPr>
    </w:p>
    <w:p w14:paraId="14E7C7C6" w14:textId="77777777" w:rsidR="00E71601" w:rsidRDefault="00000000">
      <w:pPr>
        <w:ind w:left="141" w:right="1801"/>
        <w:rPr>
          <w:sz w:val="20"/>
          <w:szCs w:val="20"/>
        </w:rPr>
      </w:pPr>
      <w:r>
        <w:rPr>
          <w:noProof/>
          <w:sz w:val="20"/>
          <w:szCs w:val="20"/>
        </w:rPr>
        <w:drawing>
          <wp:inline distT="114300" distB="114300" distL="114300" distR="114300" wp14:anchorId="4345524A" wp14:editId="5572C92F">
            <wp:extent cx="2754630" cy="2554697"/>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t="3629" b="3629"/>
                    <a:stretch>
                      <a:fillRect/>
                    </a:stretch>
                  </pic:blipFill>
                  <pic:spPr>
                    <a:xfrm>
                      <a:off x="0" y="0"/>
                      <a:ext cx="2754630" cy="2554697"/>
                    </a:xfrm>
                    <a:prstGeom prst="rect">
                      <a:avLst/>
                    </a:prstGeom>
                    <a:ln/>
                  </pic:spPr>
                </pic:pic>
              </a:graphicData>
            </a:graphic>
          </wp:inline>
        </w:drawing>
      </w:r>
    </w:p>
    <w:p w14:paraId="1AE7B87F" w14:textId="77777777" w:rsidR="00E71601" w:rsidRPr="00775D52" w:rsidRDefault="00000000">
      <w:pPr>
        <w:spacing w:line="360" w:lineRule="auto"/>
        <w:ind w:left="141" w:right="1801"/>
        <w:rPr>
          <w:i/>
          <w:sz w:val="20"/>
          <w:szCs w:val="20"/>
          <w:lang w:val="de-DE"/>
        </w:rPr>
      </w:pPr>
      <w:r w:rsidRPr="00775D52">
        <w:rPr>
          <w:i/>
          <w:sz w:val="20"/>
          <w:szCs w:val="20"/>
          <w:lang w:val="de-DE"/>
        </w:rPr>
        <w:t xml:space="preserve">Sauger mit Blasfunktion machen das Befüllen von Luftmatratzen, Schwimmbecken und Co. zum Kinderspiel – die passenden Blasadapter bietet Kärcher ebenfalls als Zubehör an. </w:t>
      </w:r>
    </w:p>
    <w:p w14:paraId="469D9124" w14:textId="77777777" w:rsidR="00E71601" w:rsidRPr="00775D52" w:rsidRDefault="00E71601">
      <w:pPr>
        <w:spacing w:line="360" w:lineRule="auto"/>
        <w:ind w:left="141" w:right="1801"/>
        <w:rPr>
          <w:i/>
          <w:sz w:val="20"/>
          <w:szCs w:val="20"/>
          <w:lang w:val="de-DE"/>
        </w:rPr>
      </w:pPr>
    </w:p>
    <w:p w14:paraId="25D5E3FA" w14:textId="77777777" w:rsidR="00E71601" w:rsidRDefault="00000000">
      <w:pPr>
        <w:ind w:left="141" w:right="1801"/>
        <w:rPr>
          <w:sz w:val="20"/>
          <w:szCs w:val="20"/>
        </w:rPr>
      </w:pPr>
      <w:r>
        <w:rPr>
          <w:noProof/>
          <w:sz w:val="20"/>
          <w:szCs w:val="20"/>
        </w:rPr>
        <w:lastRenderedPageBreak/>
        <w:drawing>
          <wp:inline distT="114300" distB="114300" distL="114300" distR="114300" wp14:anchorId="2F9CE3EC" wp14:editId="30E09207">
            <wp:extent cx="2754630" cy="2554697"/>
            <wp:effectExtent l="0" t="0" r="0" b="0"/>
            <wp:docPr id="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0"/>
                    <a:srcRect t="3629" b="3629"/>
                    <a:stretch>
                      <a:fillRect/>
                    </a:stretch>
                  </pic:blipFill>
                  <pic:spPr>
                    <a:xfrm>
                      <a:off x="0" y="0"/>
                      <a:ext cx="2754630" cy="2554697"/>
                    </a:xfrm>
                    <a:prstGeom prst="rect">
                      <a:avLst/>
                    </a:prstGeom>
                    <a:ln/>
                  </pic:spPr>
                </pic:pic>
              </a:graphicData>
            </a:graphic>
          </wp:inline>
        </w:drawing>
      </w:r>
    </w:p>
    <w:p w14:paraId="1997B5C1" w14:textId="77777777" w:rsidR="00E71601" w:rsidRPr="00775D52" w:rsidRDefault="00000000">
      <w:pPr>
        <w:pBdr>
          <w:top w:val="nil"/>
          <w:left w:val="nil"/>
          <w:bottom w:val="nil"/>
          <w:right w:val="nil"/>
          <w:between w:val="nil"/>
        </w:pBdr>
        <w:spacing w:line="360" w:lineRule="auto"/>
        <w:ind w:left="141" w:right="1801"/>
        <w:rPr>
          <w:i/>
          <w:sz w:val="20"/>
          <w:szCs w:val="20"/>
          <w:lang w:val="de-DE"/>
        </w:rPr>
      </w:pPr>
      <w:r w:rsidRPr="00775D52">
        <w:rPr>
          <w:i/>
          <w:sz w:val="20"/>
          <w:szCs w:val="20"/>
          <w:lang w:val="de-DE"/>
        </w:rPr>
        <w:t>Auch beim Saubermachen auf der Terrasse erweisen sich Nass-/Trockensauger als nützliche Helfer. Akkubetriebene Geräte lassen sich  bequem über Stufen und rund um Pflanzkübel manövrieren.</w:t>
      </w:r>
    </w:p>
    <w:p w14:paraId="6C246EF9" w14:textId="77777777" w:rsidR="00E71601" w:rsidRPr="00775D52" w:rsidRDefault="00E71601">
      <w:pPr>
        <w:pBdr>
          <w:top w:val="nil"/>
          <w:left w:val="nil"/>
          <w:bottom w:val="nil"/>
          <w:right w:val="nil"/>
          <w:between w:val="nil"/>
        </w:pBdr>
        <w:spacing w:line="360" w:lineRule="auto"/>
        <w:ind w:left="141" w:right="1801"/>
        <w:rPr>
          <w:i/>
          <w:sz w:val="20"/>
          <w:szCs w:val="20"/>
          <w:lang w:val="de-DE"/>
        </w:rPr>
      </w:pPr>
    </w:p>
    <w:p w14:paraId="4CC239B2" w14:textId="77777777" w:rsidR="00E71601" w:rsidRDefault="00000000">
      <w:pPr>
        <w:ind w:left="141" w:right="1801"/>
        <w:rPr>
          <w:sz w:val="20"/>
          <w:szCs w:val="20"/>
        </w:rPr>
      </w:pPr>
      <w:r>
        <w:rPr>
          <w:noProof/>
          <w:sz w:val="20"/>
          <w:szCs w:val="20"/>
        </w:rPr>
        <w:drawing>
          <wp:inline distT="114300" distB="114300" distL="114300" distR="114300" wp14:anchorId="324EE059" wp14:editId="17018CF4">
            <wp:extent cx="2754630" cy="2554697"/>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t="3629" b="3629"/>
                    <a:stretch>
                      <a:fillRect/>
                    </a:stretch>
                  </pic:blipFill>
                  <pic:spPr>
                    <a:xfrm>
                      <a:off x="0" y="0"/>
                      <a:ext cx="2754630" cy="2554697"/>
                    </a:xfrm>
                    <a:prstGeom prst="rect">
                      <a:avLst/>
                    </a:prstGeom>
                    <a:ln/>
                  </pic:spPr>
                </pic:pic>
              </a:graphicData>
            </a:graphic>
          </wp:inline>
        </w:drawing>
      </w:r>
    </w:p>
    <w:p w14:paraId="522C4997" w14:textId="77777777" w:rsidR="00E71601" w:rsidRPr="00775D52" w:rsidRDefault="00000000">
      <w:pPr>
        <w:spacing w:line="360" w:lineRule="auto"/>
        <w:ind w:left="141" w:right="1801"/>
        <w:rPr>
          <w:i/>
          <w:sz w:val="20"/>
          <w:szCs w:val="20"/>
          <w:lang w:val="de-DE"/>
        </w:rPr>
      </w:pPr>
      <w:r w:rsidRPr="00775D52">
        <w:rPr>
          <w:i/>
          <w:sz w:val="20"/>
          <w:szCs w:val="20"/>
          <w:lang w:val="de-DE"/>
        </w:rPr>
        <w:t xml:space="preserve">Ist der Nass-/Trockensauger beispielsweise mit einem Flachfaltenfilter ausgestattet, kann ohne besondere Vorkehrungen zwischen trockenem und feuchtem Schmutz sowie Flüssigkeiten gewechselt werden. Beim Nasssaugen wird lediglich der Beutel zuvor aus dem Behälter entfernt. </w:t>
      </w:r>
    </w:p>
    <w:sectPr w:rsidR="00E71601" w:rsidRPr="00775D52">
      <w:headerReference w:type="default" r:id="rId12"/>
      <w:footerReference w:type="default" r:id="rId13"/>
      <w:pgSz w:w="11906" w:h="16838"/>
      <w:pgMar w:top="29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D565" w14:textId="77777777" w:rsidR="00AA07B8" w:rsidRDefault="00AA07B8">
      <w:pPr>
        <w:spacing w:line="240" w:lineRule="auto"/>
      </w:pPr>
      <w:r>
        <w:separator/>
      </w:r>
    </w:p>
  </w:endnote>
  <w:endnote w:type="continuationSeparator" w:id="0">
    <w:p w14:paraId="66D2521E" w14:textId="77777777" w:rsidR="00AA07B8" w:rsidRDefault="00AA0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E7AD" w14:textId="77777777" w:rsidR="00E71601" w:rsidRDefault="00000000">
    <w:r>
      <w:rPr>
        <w:noProof/>
      </w:rPr>
      <w:drawing>
        <wp:anchor distT="114300" distB="114300" distL="114300" distR="114300" simplePos="0" relativeHeight="251659264" behindDoc="0" locked="0" layoutInCell="1" hidden="0" allowOverlap="1" wp14:anchorId="16803034" wp14:editId="4EC5FA34">
          <wp:simplePos x="0" y="0"/>
          <wp:positionH relativeFrom="column">
            <wp:posOffset>1889288</wp:posOffset>
          </wp:positionH>
          <wp:positionV relativeFrom="paragraph">
            <wp:posOffset>-615361</wp:posOffset>
          </wp:positionV>
          <wp:extent cx="1947863" cy="52134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CC9E" w14:textId="77777777" w:rsidR="00AA07B8" w:rsidRDefault="00AA07B8">
      <w:pPr>
        <w:spacing w:line="240" w:lineRule="auto"/>
      </w:pPr>
      <w:r>
        <w:separator/>
      </w:r>
    </w:p>
  </w:footnote>
  <w:footnote w:type="continuationSeparator" w:id="0">
    <w:p w14:paraId="478C1604" w14:textId="77777777" w:rsidR="00AA07B8" w:rsidRDefault="00AA07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FDC6" w14:textId="77777777" w:rsidR="00E71601" w:rsidRDefault="00000000">
    <w:pPr>
      <w:spacing w:line="240" w:lineRule="auto"/>
      <w:ind w:left="135" w:right="-1440" w:firstLine="6"/>
      <w:rPr>
        <w:sz w:val="44"/>
        <w:szCs w:val="44"/>
      </w:rPr>
    </w:pPr>
    <w:r>
      <w:rPr>
        <w:noProof/>
        <w:sz w:val="44"/>
        <w:szCs w:val="44"/>
      </w:rPr>
      <mc:AlternateContent>
        <mc:Choice Requires="wps">
          <w:drawing>
            <wp:anchor distT="114300" distB="114300" distL="114300" distR="114300" simplePos="0" relativeHeight="251658240" behindDoc="1" locked="0" layoutInCell="1" hidden="0" allowOverlap="1" wp14:anchorId="7D492D65" wp14:editId="7B5F6A5B">
              <wp:simplePos x="0" y="0"/>
              <wp:positionH relativeFrom="page">
                <wp:posOffset>-10949</wp:posOffset>
              </wp:positionH>
              <wp:positionV relativeFrom="page">
                <wp:posOffset>0</wp:posOffset>
              </wp:positionV>
              <wp:extent cx="7588088" cy="1609725"/>
              <wp:effectExtent l="0" t="0" r="0" b="0"/>
              <wp:wrapNone/>
              <wp:docPr id="2" name="Rechteck 2"/>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0A3ACD19" w14:textId="77777777" w:rsidR="00E71601" w:rsidRDefault="00E7160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492D65" id="Rechteck 2" o:spid="_x0000_s1027"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0A3ACD19" w14:textId="77777777" w:rsidR="00E71601" w:rsidRDefault="00E71601">
                    <w:pPr>
                      <w:spacing w:line="240" w:lineRule="auto"/>
                      <w:textDirection w:val="btLr"/>
                    </w:pPr>
                  </w:p>
                </w:txbxContent>
              </v:textbox>
              <w10:wrap anchorx="page" anchory="page"/>
            </v:rect>
          </w:pict>
        </mc:Fallback>
      </mc:AlternateContent>
    </w:r>
    <w:r>
      <w:rPr>
        <w:sz w:val="44"/>
        <w:szCs w:val="44"/>
      </w:rPr>
      <w:br/>
    </w:r>
    <w:r>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01"/>
    <w:rsid w:val="00546C56"/>
    <w:rsid w:val="00775D52"/>
    <w:rsid w:val="00AA07B8"/>
    <w:rsid w:val="00E71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C594"/>
  <w15:docId w15:val="{6B5C1ACF-31F0-48C7-BA64-21A63269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787</Words>
  <Characters>4965</Characters>
  <Application>Microsoft Office Word</Application>
  <DocSecurity>0</DocSecurity>
  <Lines>41</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Müller</dc:creator>
  <cp:lastModifiedBy>Kay Müller</cp:lastModifiedBy>
  <cp:revision>2</cp:revision>
  <dcterms:created xsi:type="dcterms:W3CDTF">2025-08-18T15:39:00Z</dcterms:created>
  <dcterms:modified xsi:type="dcterms:W3CDTF">2025-08-18T15:39:00Z</dcterms:modified>
</cp:coreProperties>
</file>