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B159549" w14:textId="77777777" w:rsidR="00043E72" w:rsidRPr="00FC7880" w:rsidRDefault="00000000">
      <w:pPr>
        <w:ind w:left="141" w:right="1518"/>
        <w:rPr>
          <w:sz w:val="32"/>
          <w:szCs w:val="32"/>
          <w:lang w:val="de-DE"/>
        </w:rPr>
      </w:pPr>
      <w:r w:rsidRPr="00FC7880">
        <w:rPr>
          <w:sz w:val="32"/>
          <w:szCs w:val="32"/>
          <w:lang w:val="de-DE"/>
        </w:rPr>
        <w:t xml:space="preserve">Tipps zur effektiven Poolreinigung – vom Abpumpen bis zum </w:t>
      </w:r>
      <w:proofErr w:type="spellStart"/>
      <w:r w:rsidRPr="00FC7880">
        <w:rPr>
          <w:sz w:val="32"/>
          <w:szCs w:val="32"/>
          <w:lang w:val="de-DE"/>
        </w:rPr>
        <w:t>Wiederbefüllen</w:t>
      </w:r>
      <w:proofErr w:type="spellEnd"/>
    </w:p>
    <w:p w14:paraId="360CF3B7" w14:textId="77777777" w:rsidR="00043E72" w:rsidRPr="00FC7880" w:rsidRDefault="00043E72">
      <w:pPr>
        <w:ind w:left="141" w:right="1518"/>
        <w:rPr>
          <w:sz w:val="32"/>
          <w:szCs w:val="32"/>
          <w:lang w:val="de-DE"/>
        </w:rPr>
      </w:pPr>
    </w:p>
    <w:p w14:paraId="29EE7BCA" w14:textId="77777777" w:rsidR="00043E72" w:rsidRPr="00FC7880" w:rsidRDefault="00000000">
      <w:pPr>
        <w:ind w:left="135" w:right="-1440"/>
        <w:rPr>
          <w:b/>
          <w:sz w:val="36"/>
          <w:szCs w:val="36"/>
          <w:lang w:val="de-DE"/>
        </w:rPr>
      </w:pPr>
      <w:r w:rsidRPr="00FC7880">
        <w:rPr>
          <w:b/>
          <w:sz w:val="36"/>
          <w:szCs w:val="36"/>
          <w:lang w:val="de-DE"/>
        </w:rPr>
        <w:t>So wird der Pool fit für den Sommer</w:t>
      </w:r>
    </w:p>
    <w:tbl>
      <w:tblPr>
        <w:tblStyle w:val="a"/>
        <w:tblW w:w="10125" w:type="dxa"/>
        <w:tblInd w:w="1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335"/>
        <w:gridCol w:w="2790"/>
      </w:tblGrid>
      <w:tr w:rsidR="00043E72" w14:paraId="1B396489" w14:textId="77777777">
        <w:trPr>
          <w:trHeight w:val="1240"/>
        </w:trPr>
        <w:tc>
          <w:tcPr>
            <w:tcW w:w="7335" w:type="dxa"/>
            <w:tcBorders>
              <w:top w:val="nil"/>
              <w:left w:val="nil"/>
              <w:bottom w:val="nil"/>
              <w:right w:val="nil"/>
            </w:tcBorders>
            <w:shd w:val="clear" w:color="auto" w:fill="auto"/>
            <w:tcMar>
              <w:top w:w="100" w:type="dxa"/>
              <w:left w:w="100" w:type="dxa"/>
              <w:bottom w:w="100" w:type="dxa"/>
              <w:right w:w="100" w:type="dxa"/>
            </w:tcMar>
          </w:tcPr>
          <w:p w14:paraId="3D0FB2B9" w14:textId="77777777" w:rsidR="00043E72" w:rsidRPr="00FC7880" w:rsidRDefault="00043E72" w:rsidP="00FC7880">
            <w:pPr>
              <w:spacing w:line="360" w:lineRule="auto"/>
              <w:ind w:right="-81"/>
              <w:jc w:val="both"/>
              <w:rPr>
                <w:b/>
                <w:sz w:val="20"/>
                <w:szCs w:val="20"/>
                <w:lang w:val="de-DE"/>
              </w:rPr>
            </w:pPr>
          </w:p>
          <w:p w14:paraId="1E4841D8" w14:textId="77777777" w:rsidR="00043E72" w:rsidRDefault="00000000" w:rsidP="00FC7880">
            <w:pPr>
              <w:spacing w:line="360" w:lineRule="auto"/>
              <w:ind w:right="-81"/>
              <w:jc w:val="both"/>
              <w:rPr>
                <w:sz w:val="20"/>
                <w:szCs w:val="20"/>
                <w:lang w:val="de-DE"/>
              </w:rPr>
            </w:pPr>
            <w:r w:rsidRPr="00FC7880">
              <w:rPr>
                <w:b/>
                <w:sz w:val="20"/>
                <w:szCs w:val="20"/>
                <w:lang w:val="de-DE"/>
              </w:rPr>
              <w:t>Winnenden,</w:t>
            </w:r>
            <w:r w:rsidRPr="00FC7880">
              <w:rPr>
                <w:sz w:val="20"/>
                <w:szCs w:val="20"/>
                <w:lang w:val="de-DE"/>
              </w:rPr>
              <w:t xml:space="preserve"> </w:t>
            </w:r>
            <w:r w:rsidRPr="00FC7880">
              <w:rPr>
                <w:b/>
                <w:sz w:val="20"/>
                <w:szCs w:val="20"/>
                <w:lang w:val="de-DE"/>
              </w:rPr>
              <w:t xml:space="preserve">Mai 2025 </w:t>
            </w:r>
            <w:r w:rsidRPr="00FC7880">
              <w:rPr>
                <w:sz w:val="20"/>
                <w:szCs w:val="20"/>
                <w:lang w:val="de-DE"/>
              </w:rPr>
              <w:t>– Wenn die Temperaturen steigen, gibt es kaum etwas Schöneres, als ein erfrischendes Bad im eigenen Pool. Damit das Wasser jedoch nicht nur glasklar aussieht, sondern auch hygienisch bleibt, ist regelmäßige Pflege ein Muss. Besonders vor dem Start in den Sommer ist eine Grundreinigung ratsam. Mit etwas Vorbereitung und den richtigen Hilfsmitteln lässt sich die Poolreinigung zügig und gründlich erledigen. Wer regelmäßig sauber macht, spart langfristig Zeit, die sich dann entspannt im und am Becken  genießen lässt.</w:t>
            </w:r>
          </w:p>
          <w:p w14:paraId="6C8C1FCB" w14:textId="77777777" w:rsidR="00FC7880" w:rsidRPr="00FC7880" w:rsidRDefault="00FC7880" w:rsidP="00FC7880">
            <w:pPr>
              <w:spacing w:line="360" w:lineRule="auto"/>
              <w:ind w:right="-81"/>
              <w:jc w:val="both"/>
              <w:rPr>
                <w:sz w:val="20"/>
                <w:szCs w:val="20"/>
                <w:lang w:val="de-DE"/>
              </w:rPr>
            </w:pPr>
          </w:p>
          <w:p w14:paraId="371450CE" w14:textId="77777777" w:rsidR="00FC7880" w:rsidRDefault="00000000" w:rsidP="00FC7880">
            <w:pPr>
              <w:pStyle w:val="berschrift3"/>
              <w:keepNext w:val="0"/>
              <w:keepLines w:val="0"/>
              <w:spacing w:before="0" w:after="0" w:line="360" w:lineRule="auto"/>
              <w:ind w:right="-81"/>
              <w:rPr>
                <w:color w:val="000000"/>
                <w:sz w:val="20"/>
                <w:szCs w:val="20"/>
                <w:lang w:val="de-DE"/>
              </w:rPr>
            </w:pPr>
            <w:bookmarkStart w:id="0" w:name="_yy6ilfnxg9aw" w:colFirst="0" w:colLast="0"/>
            <w:bookmarkEnd w:id="0"/>
            <w:r w:rsidRPr="00FC7880">
              <w:rPr>
                <w:b/>
                <w:color w:val="000000"/>
                <w:sz w:val="20"/>
                <w:szCs w:val="20"/>
                <w:lang w:val="de-DE"/>
              </w:rPr>
              <w:t>Schmutz entfernen – rückstandslos und effizient</w:t>
            </w:r>
            <w:r w:rsidRPr="00FC7880">
              <w:rPr>
                <w:b/>
                <w:color w:val="000000"/>
                <w:sz w:val="20"/>
                <w:szCs w:val="20"/>
                <w:lang w:val="de-DE"/>
              </w:rPr>
              <w:br/>
            </w:r>
          </w:p>
          <w:p w14:paraId="5512BEC1" w14:textId="56AC9D1D" w:rsidR="00043E72" w:rsidRDefault="00000000" w:rsidP="00FC7880">
            <w:pPr>
              <w:pStyle w:val="berschrift3"/>
              <w:keepNext w:val="0"/>
              <w:keepLines w:val="0"/>
              <w:spacing w:before="0" w:after="0" w:line="360" w:lineRule="auto"/>
              <w:ind w:right="-81"/>
              <w:jc w:val="both"/>
              <w:rPr>
                <w:color w:val="000000"/>
                <w:sz w:val="20"/>
                <w:szCs w:val="20"/>
                <w:lang w:val="de-DE"/>
              </w:rPr>
            </w:pPr>
            <w:r w:rsidRPr="00FC7880">
              <w:rPr>
                <w:color w:val="000000"/>
                <w:sz w:val="20"/>
                <w:szCs w:val="20"/>
                <w:lang w:val="de-DE"/>
              </w:rPr>
              <w:t xml:space="preserve">Blätter, Insekten, Pollen sowie viel Staub und Dreck – im Herbst und Winter sammeln sich allerlei Verschmutzungen im Pool. Vor allem, wenn er offen und ohne Abdeckung ist, sieht er nach der kalten Jahreszeit eher nach Biotop als nach </w:t>
            </w:r>
            <w:proofErr w:type="spellStart"/>
            <w:r w:rsidRPr="00FC7880">
              <w:rPr>
                <w:color w:val="000000"/>
                <w:sz w:val="20"/>
                <w:szCs w:val="20"/>
                <w:lang w:val="de-DE"/>
              </w:rPr>
              <w:t>Badeoase</w:t>
            </w:r>
            <w:proofErr w:type="spellEnd"/>
            <w:r w:rsidRPr="00FC7880">
              <w:rPr>
                <w:color w:val="000000"/>
                <w:sz w:val="20"/>
                <w:szCs w:val="20"/>
                <w:lang w:val="de-DE"/>
              </w:rPr>
              <w:t xml:space="preserve"> aus. Dann empfiehlt sich eine komplette Entleerung des Beckens. Mit einer Schmutzwasser-Tauchpumpe wird das Wasser schnell und zuverlässig abgepumpt – idealerweise vom tiefsten Punkt des Beckens aus.</w:t>
            </w:r>
          </w:p>
          <w:p w14:paraId="63D757FA" w14:textId="77777777" w:rsidR="00FC7880" w:rsidRPr="00FC7880" w:rsidRDefault="00FC7880" w:rsidP="00FC7880">
            <w:pPr>
              <w:rPr>
                <w:lang w:val="de-DE"/>
              </w:rPr>
            </w:pPr>
          </w:p>
          <w:p w14:paraId="4B2CD04C" w14:textId="77777777" w:rsidR="00043E72" w:rsidRDefault="00000000" w:rsidP="00FC7880">
            <w:pPr>
              <w:spacing w:line="360" w:lineRule="auto"/>
              <w:jc w:val="both"/>
              <w:rPr>
                <w:sz w:val="20"/>
                <w:szCs w:val="20"/>
                <w:lang w:val="de-DE"/>
              </w:rPr>
            </w:pPr>
            <w:r w:rsidRPr="00FC7880">
              <w:rPr>
                <w:sz w:val="20"/>
                <w:szCs w:val="20"/>
                <w:lang w:val="de-DE"/>
              </w:rPr>
              <w:t>Ist das Becken leer und trocken, wird loser Dreck zunächst mit Besen und Kehrschaufel manuell entfernt. Ein Nass-/Trockensauger erleichtert und beschleunigt diesen Arbeitsschritt, weil er auch nassen Schmutz und feuchtes Laub mühelos aufnimmt. Besitzt das Gerät eine Blasfunktion, können damit trockene Verschmutzungen aus Ritzen und Fugen herausgelöst und anschließend bequem abgesaugt werden. Das sorgt nicht nur für ein hygienisch sauberes Becken, sondern beugt zugleich der Bildung von Algen und Bakterienbelägen vor.</w:t>
            </w:r>
          </w:p>
          <w:p w14:paraId="3F6D039B" w14:textId="77777777" w:rsidR="00FC7880" w:rsidRPr="00FC7880" w:rsidRDefault="00FC7880" w:rsidP="00FC7880">
            <w:pPr>
              <w:spacing w:line="360" w:lineRule="auto"/>
              <w:jc w:val="both"/>
              <w:rPr>
                <w:sz w:val="20"/>
                <w:szCs w:val="20"/>
                <w:lang w:val="de-DE"/>
              </w:rPr>
            </w:pPr>
          </w:p>
          <w:p w14:paraId="113FD9D1" w14:textId="77777777" w:rsidR="00043E72" w:rsidRDefault="00000000" w:rsidP="00FC7880">
            <w:pPr>
              <w:spacing w:line="360" w:lineRule="auto"/>
              <w:jc w:val="both"/>
              <w:rPr>
                <w:sz w:val="20"/>
                <w:szCs w:val="20"/>
                <w:lang w:val="de-DE"/>
              </w:rPr>
            </w:pPr>
            <w:r w:rsidRPr="00FC7880">
              <w:rPr>
                <w:sz w:val="20"/>
                <w:szCs w:val="20"/>
                <w:lang w:val="de-DE"/>
              </w:rPr>
              <w:t xml:space="preserve">Für die Nassreinigung bei hartnäckigen Ablagerungen auf Wänden und Boden eignet sich ein Mitteldruckreiniger. Dieser arbeitet mit wenig Druck und ist sanft zur Pooloberfläche, löst aber dennoch effektiv Ablagerungen – vor allem an </w:t>
            </w:r>
            <w:r w:rsidRPr="00FC7880">
              <w:rPr>
                <w:sz w:val="20"/>
                <w:szCs w:val="20"/>
                <w:lang w:val="de-DE"/>
              </w:rPr>
              <w:lastRenderedPageBreak/>
              <w:t>Fliesen oder Kunststoffwänden. Wer stattdessen den Hochdruckreiniger einsetzt, wählt einen breit aufgefächerten Strahl, reduziert den Wasserdruck und hält etwas Abstand zur Oberfläche. Der im Wasser gelöste Schmutz kann mit der Schmutzwasser-Tauchpumpe vom Boden aufgesaugt und direkt abgepumpt werden. Kleine Restmengen lassen sich mit dem Nass-/Trockensauger aufnehmen.</w:t>
            </w:r>
          </w:p>
          <w:p w14:paraId="571980CB" w14:textId="77777777" w:rsidR="00FC7880" w:rsidRPr="00FC7880" w:rsidRDefault="00FC7880" w:rsidP="00FC7880">
            <w:pPr>
              <w:spacing w:line="360" w:lineRule="auto"/>
              <w:jc w:val="both"/>
              <w:rPr>
                <w:sz w:val="20"/>
                <w:szCs w:val="20"/>
                <w:lang w:val="de-DE"/>
              </w:rPr>
            </w:pPr>
          </w:p>
          <w:p w14:paraId="2005D5FB" w14:textId="77777777" w:rsidR="00FC7880" w:rsidRDefault="00000000" w:rsidP="00FC7880">
            <w:pPr>
              <w:pStyle w:val="berschrift3"/>
              <w:keepNext w:val="0"/>
              <w:keepLines w:val="0"/>
              <w:spacing w:before="0" w:after="0" w:line="360" w:lineRule="auto"/>
              <w:rPr>
                <w:color w:val="000000"/>
                <w:sz w:val="20"/>
                <w:szCs w:val="20"/>
                <w:lang w:val="de-DE"/>
              </w:rPr>
            </w:pPr>
            <w:bookmarkStart w:id="1" w:name="_glytsmd3o0j8" w:colFirst="0" w:colLast="0"/>
            <w:bookmarkEnd w:id="1"/>
            <w:r w:rsidRPr="00FC7880">
              <w:rPr>
                <w:b/>
                <w:color w:val="000000"/>
                <w:sz w:val="20"/>
                <w:szCs w:val="20"/>
                <w:lang w:val="de-DE"/>
              </w:rPr>
              <w:t>Auch der Rand verdient Aufmerksamkeit</w:t>
            </w:r>
            <w:r w:rsidRPr="00FC7880">
              <w:rPr>
                <w:b/>
                <w:color w:val="000000"/>
                <w:sz w:val="20"/>
                <w:szCs w:val="20"/>
                <w:lang w:val="de-DE"/>
              </w:rPr>
              <w:br/>
            </w:r>
          </w:p>
          <w:p w14:paraId="5993D11C" w14:textId="086EDC4B" w:rsidR="00043E72" w:rsidRDefault="00000000" w:rsidP="00FC7880">
            <w:pPr>
              <w:pStyle w:val="berschrift3"/>
              <w:keepNext w:val="0"/>
              <w:keepLines w:val="0"/>
              <w:spacing w:before="0" w:after="0" w:line="360" w:lineRule="auto"/>
              <w:jc w:val="both"/>
              <w:rPr>
                <w:color w:val="000000"/>
                <w:sz w:val="20"/>
                <w:szCs w:val="20"/>
                <w:lang w:val="de-DE"/>
              </w:rPr>
            </w:pPr>
            <w:r w:rsidRPr="00FC7880">
              <w:rPr>
                <w:color w:val="000000"/>
                <w:sz w:val="20"/>
                <w:szCs w:val="20"/>
                <w:lang w:val="de-DE"/>
              </w:rPr>
              <w:t>Nicht nur das Becken, sondern auch der Bereich rund um den Pool sollte für den Saisonstart sauber gemacht werden. Natursteine, Betonplatten oder Fliesen der Poolumrandung lassen sich mit einem Hochdruckreiniger und einem Flächenreiniger besonders effektiv und gleichmäßig säubern. Mit dem rotierenden Düsenkopf werden neben Schmutz auch Algenbeläge zuverlässig entfernt. Das reduziert die Rutschgefahr rund ums Becken. Leichte und lose Verunreinigungen wie Blätter und Blütenreste können auch einfach mit dem Nass-/Trockensauger weggesaugt werden.</w:t>
            </w:r>
          </w:p>
          <w:p w14:paraId="54A934F8" w14:textId="77777777" w:rsidR="00FC7880" w:rsidRPr="00FC7880" w:rsidRDefault="00FC7880" w:rsidP="00FC7880">
            <w:pPr>
              <w:rPr>
                <w:lang w:val="de-DE"/>
              </w:rPr>
            </w:pPr>
          </w:p>
          <w:p w14:paraId="18003987" w14:textId="77777777" w:rsidR="00FC7880" w:rsidRDefault="00000000" w:rsidP="00FC7880">
            <w:pPr>
              <w:pStyle w:val="berschrift3"/>
              <w:keepNext w:val="0"/>
              <w:keepLines w:val="0"/>
              <w:spacing w:before="0" w:after="0" w:line="360" w:lineRule="auto"/>
              <w:ind w:right="-81"/>
              <w:rPr>
                <w:color w:val="000000"/>
                <w:sz w:val="20"/>
                <w:szCs w:val="20"/>
                <w:lang w:val="de-DE"/>
              </w:rPr>
            </w:pPr>
            <w:bookmarkStart w:id="2" w:name="_jaoetwvvpve" w:colFirst="0" w:colLast="0"/>
            <w:bookmarkEnd w:id="2"/>
            <w:proofErr w:type="spellStart"/>
            <w:r w:rsidRPr="00FC7880">
              <w:rPr>
                <w:b/>
                <w:color w:val="000000"/>
                <w:sz w:val="20"/>
                <w:szCs w:val="20"/>
                <w:lang w:val="de-DE"/>
              </w:rPr>
              <w:t>Wiederbefüllen</w:t>
            </w:r>
            <w:proofErr w:type="spellEnd"/>
            <w:r w:rsidRPr="00FC7880">
              <w:rPr>
                <w:b/>
                <w:color w:val="000000"/>
                <w:sz w:val="20"/>
                <w:szCs w:val="20"/>
                <w:lang w:val="de-DE"/>
              </w:rPr>
              <w:t xml:space="preserve"> und fit für die Saison</w:t>
            </w:r>
            <w:r w:rsidRPr="00FC7880">
              <w:rPr>
                <w:b/>
                <w:color w:val="000000"/>
                <w:sz w:val="20"/>
                <w:szCs w:val="20"/>
                <w:lang w:val="de-DE"/>
              </w:rPr>
              <w:br/>
            </w:r>
          </w:p>
          <w:p w14:paraId="16CA0321" w14:textId="7A61E0F6" w:rsidR="00043E72" w:rsidRPr="00FC7880" w:rsidRDefault="00000000" w:rsidP="00FC7880">
            <w:pPr>
              <w:pStyle w:val="berschrift3"/>
              <w:keepNext w:val="0"/>
              <w:keepLines w:val="0"/>
              <w:spacing w:before="0" w:after="0" w:line="360" w:lineRule="auto"/>
              <w:ind w:right="-81"/>
              <w:jc w:val="both"/>
              <w:rPr>
                <w:sz w:val="20"/>
                <w:szCs w:val="20"/>
                <w:lang w:val="de-DE"/>
              </w:rPr>
            </w:pPr>
            <w:r w:rsidRPr="00FC7880">
              <w:rPr>
                <w:color w:val="000000"/>
                <w:sz w:val="20"/>
                <w:szCs w:val="20"/>
                <w:lang w:val="de-DE"/>
              </w:rPr>
              <w:t>Ist der Pool sauber, kann frisches Wasser einlaufen – möglichst langsam, um Materialspannungen zu vermeiden. Wer auf Nachhaltigkeit achtet, nutzt hierfür Regenwasser aus der Zisterne. Auch das Umpumpen gelingt am einfachsten mit der Schmutzwasser-Tauchpumpe. Zum Schluss noch pH-Wert und Chlorhaushalt prüfen – und dann steht dem Badevergnügen nichts mehr im Weg. Wer dafür auch Luftmatratzen, Bälle und anderes Wasserspielzeug frisch befüllen möchte, kann sich die Arbeit von einem Nass-/Trockensauger mit Blasfunktion abnehmen lassen. Dank Blasadapter-Set gelingt das oft mühselige Aufpumpen im Handumdrehen.</w:t>
            </w:r>
          </w:p>
          <w:p w14:paraId="5EE6C84D" w14:textId="77777777" w:rsidR="00043E72" w:rsidRPr="00FC7880" w:rsidRDefault="00043E72" w:rsidP="00FC7880">
            <w:pPr>
              <w:spacing w:line="360" w:lineRule="auto"/>
              <w:rPr>
                <w:lang w:val="de-DE"/>
              </w:rPr>
            </w:pPr>
          </w:p>
          <w:p w14:paraId="569F1E78" w14:textId="77777777" w:rsidR="00043E72" w:rsidRPr="00FC7880" w:rsidRDefault="00000000" w:rsidP="00FC7880">
            <w:pPr>
              <w:spacing w:line="360" w:lineRule="auto"/>
              <w:ind w:right="-81"/>
              <w:rPr>
                <w:sz w:val="20"/>
                <w:szCs w:val="20"/>
                <w:lang w:val="de-DE"/>
              </w:rPr>
            </w:pPr>
            <w:r w:rsidRPr="00FC7880">
              <w:rPr>
                <w:sz w:val="20"/>
                <w:szCs w:val="20"/>
                <w:lang w:val="de-DE"/>
              </w:rPr>
              <w:t>Wer statt des Pools einen Gartenteich reinigen möchte, findet praktische Tipps und Hinweise auf der Website von Kärcher:</w:t>
            </w:r>
            <w:r w:rsidRPr="00FC7880">
              <w:rPr>
                <w:sz w:val="20"/>
                <w:szCs w:val="20"/>
                <w:lang w:val="de-DE"/>
              </w:rPr>
              <w:br/>
            </w:r>
            <w:hyperlink r:id="rId6">
              <w:r w:rsidRPr="00FC7880">
                <w:rPr>
                  <w:color w:val="1155CC"/>
                  <w:sz w:val="20"/>
                  <w:szCs w:val="20"/>
                  <w:u w:val="single"/>
                  <w:lang w:val="de-DE"/>
                </w:rPr>
                <w:t>https://www.kaercher.com/de/home-garden/know-how/teichreinigung.html</w:t>
              </w:r>
            </w:hyperlink>
          </w:p>
          <w:p w14:paraId="3160BC09" w14:textId="77777777" w:rsidR="00043E72" w:rsidRPr="00FC7880" w:rsidRDefault="00043E72" w:rsidP="00FC7880">
            <w:pPr>
              <w:spacing w:line="360" w:lineRule="auto"/>
              <w:ind w:right="-81"/>
              <w:jc w:val="both"/>
              <w:rPr>
                <w:sz w:val="20"/>
                <w:szCs w:val="20"/>
                <w:lang w:val="de-DE"/>
              </w:rPr>
            </w:pPr>
          </w:p>
          <w:p w14:paraId="671A61F6" w14:textId="77777777" w:rsidR="00043E72" w:rsidRDefault="00000000" w:rsidP="00FC7880">
            <w:pPr>
              <w:spacing w:line="360" w:lineRule="auto"/>
              <w:ind w:right="-81"/>
              <w:jc w:val="both"/>
              <w:rPr>
                <w:sz w:val="20"/>
                <w:szCs w:val="20"/>
                <w:lang w:val="de-DE"/>
              </w:rPr>
            </w:pPr>
            <w:r w:rsidRPr="00FC7880">
              <w:rPr>
                <w:sz w:val="20"/>
                <w:szCs w:val="20"/>
                <w:lang w:val="de-DE"/>
              </w:rPr>
              <w:lastRenderedPageBreak/>
              <w:t>Weitere praktische Tipps und Hinweise zur Reinigung hält die Kärcher-App bereit, die kostenlos angeboten wird.</w:t>
            </w:r>
          </w:p>
          <w:p w14:paraId="62903848" w14:textId="77777777" w:rsidR="00FC7880" w:rsidRPr="00FC7880" w:rsidRDefault="00FC7880" w:rsidP="00FC7880">
            <w:pPr>
              <w:spacing w:line="360" w:lineRule="auto"/>
              <w:ind w:right="-81"/>
              <w:jc w:val="both"/>
              <w:rPr>
                <w:sz w:val="20"/>
                <w:szCs w:val="20"/>
                <w:lang w:val="de-DE"/>
              </w:rPr>
            </w:pPr>
          </w:p>
          <w:p w14:paraId="7A2CF926" w14:textId="77777777" w:rsidR="00043E72" w:rsidRDefault="00000000" w:rsidP="00FC7880">
            <w:pPr>
              <w:spacing w:line="360" w:lineRule="auto"/>
              <w:ind w:right="-1440"/>
            </w:pPr>
            <w:r>
              <w:rPr>
                <w:noProof/>
              </w:rPr>
              <w:drawing>
                <wp:inline distT="114300" distB="114300" distL="114300" distR="114300" wp14:anchorId="43B3A8AF" wp14:editId="5E5B1066">
                  <wp:extent cx="2520000" cy="2517995"/>
                  <wp:effectExtent l="0" t="0" r="0" b="0"/>
                  <wp:docPr id="5"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7"/>
                          <a:srcRect t="39" b="39"/>
                          <a:stretch>
                            <a:fillRect/>
                          </a:stretch>
                        </pic:blipFill>
                        <pic:spPr>
                          <a:xfrm>
                            <a:off x="0" y="0"/>
                            <a:ext cx="2520000" cy="2517995"/>
                          </a:xfrm>
                          <a:prstGeom prst="rect">
                            <a:avLst/>
                          </a:prstGeom>
                          <a:ln/>
                        </pic:spPr>
                      </pic:pic>
                    </a:graphicData>
                  </a:graphic>
                </wp:inline>
              </w:drawing>
            </w:r>
          </w:p>
          <w:p w14:paraId="2A5F1E64" w14:textId="77777777" w:rsidR="00043E72" w:rsidRPr="00FC7880" w:rsidRDefault="00000000" w:rsidP="00FC7880">
            <w:pPr>
              <w:spacing w:line="360" w:lineRule="auto"/>
              <w:ind w:right="-180"/>
              <w:rPr>
                <w:i/>
                <w:sz w:val="20"/>
                <w:szCs w:val="20"/>
                <w:lang w:val="de-DE"/>
              </w:rPr>
            </w:pPr>
            <w:r w:rsidRPr="00FC7880">
              <w:rPr>
                <w:i/>
                <w:sz w:val="20"/>
                <w:szCs w:val="20"/>
                <w:lang w:val="de-DE"/>
              </w:rPr>
              <w:t>Für eine Grundreinigung des Pools muss das Wasser komplett abgelassen werden. Mit einer leistungsfähigen Schmutzwasser-Tauchpumpe geht das einfach und schnell.</w:t>
            </w:r>
          </w:p>
          <w:p w14:paraId="1E1DB846" w14:textId="77777777" w:rsidR="00043E72" w:rsidRPr="00FC7880" w:rsidRDefault="00043E72" w:rsidP="00FC7880">
            <w:pPr>
              <w:spacing w:line="360" w:lineRule="auto"/>
              <w:ind w:right="-180"/>
              <w:rPr>
                <w:i/>
                <w:sz w:val="20"/>
                <w:szCs w:val="20"/>
                <w:lang w:val="de-DE"/>
              </w:rPr>
            </w:pPr>
          </w:p>
          <w:p w14:paraId="75331604" w14:textId="77777777" w:rsidR="00043E72" w:rsidRDefault="00000000" w:rsidP="00FC7880">
            <w:pPr>
              <w:spacing w:line="360" w:lineRule="auto"/>
              <w:ind w:right="-180"/>
              <w:rPr>
                <w:i/>
                <w:sz w:val="20"/>
                <w:szCs w:val="20"/>
              </w:rPr>
            </w:pPr>
            <w:r>
              <w:rPr>
                <w:i/>
                <w:noProof/>
                <w:sz w:val="20"/>
                <w:szCs w:val="20"/>
              </w:rPr>
              <w:drawing>
                <wp:inline distT="114300" distB="114300" distL="114300" distR="114300" wp14:anchorId="6690F630" wp14:editId="6241872C">
                  <wp:extent cx="2520000" cy="2531528"/>
                  <wp:effectExtent l="0" t="0" r="0" b="0"/>
                  <wp:docPr id="6"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8"/>
                          <a:srcRect l="32" r="32"/>
                          <a:stretch>
                            <a:fillRect/>
                          </a:stretch>
                        </pic:blipFill>
                        <pic:spPr>
                          <a:xfrm>
                            <a:off x="0" y="0"/>
                            <a:ext cx="2520000" cy="2531528"/>
                          </a:xfrm>
                          <a:prstGeom prst="rect">
                            <a:avLst/>
                          </a:prstGeom>
                          <a:ln/>
                        </pic:spPr>
                      </pic:pic>
                    </a:graphicData>
                  </a:graphic>
                </wp:inline>
              </w:drawing>
            </w:r>
          </w:p>
          <w:p w14:paraId="43E08752" w14:textId="77777777" w:rsidR="00043E72" w:rsidRPr="00FC7880" w:rsidRDefault="00000000" w:rsidP="00FC7880">
            <w:pPr>
              <w:spacing w:line="360" w:lineRule="auto"/>
              <w:ind w:right="-180"/>
              <w:rPr>
                <w:i/>
                <w:sz w:val="20"/>
                <w:szCs w:val="20"/>
                <w:lang w:val="de-DE"/>
              </w:rPr>
            </w:pPr>
            <w:r w:rsidRPr="00FC7880">
              <w:rPr>
                <w:i/>
                <w:sz w:val="20"/>
                <w:szCs w:val="20"/>
                <w:lang w:val="de-DE"/>
              </w:rPr>
              <w:t>Wer bei der Poolreinigung den Hochdruckreiniger einsetzt, wählt einen breit aufgefächerten Strahl, reduziert den Wasserdruck und hält etwas Abstand zur Oberfläche.</w:t>
            </w:r>
          </w:p>
          <w:p w14:paraId="17B435F9" w14:textId="77777777" w:rsidR="00043E72" w:rsidRPr="00FC7880" w:rsidRDefault="00043E72" w:rsidP="00FC7880">
            <w:pPr>
              <w:spacing w:line="360" w:lineRule="auto"/>
              <w:ind w:right="-180"/>
              <w:rPr>
                <w:i/>
                <w:sz w:val="20"/>
                <w:szCs w:val="20"/>
                <w:lang w:val="de-DE"/>
              </w:rPr>
            </w:pPr>
          </w:p>
          <w:p w14:paraId="77875B7C" w14:textId="77777777" w:rsidR="00043E72" w:rsidRPr="00FC7880" w:rsidRDefault="00043E72" w:rsidP="00FC7880">
            <w:pPr>
              <w:spacing w:line="360" w:lineRule="auto"/>
              <w:ind w:right="-180"/>
              <w:rPr>
                <w:i/>
                <w:sz w:val="20"/>
                <w:szCs w:val="20"/>
                <w:lang w:val="de-DE"/>
              </w:rPr>
            </w:pPr>
          </w:p>
          <w:p w14:paraId="1ECD8F92" w14:textId="77777777" w:rsidR="00043E72" w:rsidRPr="00FC7880" w:rsidRDefault="00043E72" w:rsidP="00FC7880">
            <w:pPr>
              <w:spacing w:line="360" w:lineRule="auto"/>
              <w:ind w:right="-180"/>
              <w:rPr>
                <w:i/>
                <w:sz w:val="20"/>
                <w:szCs w:val="20"/>
                <w:lang w:val="de-DE"/>
              </w:rPr>
            </w:pPr>
          </w:p>
          <w:p w14:paraId="4F09A0B1" w14:textId="77777777" w:rsidR="00043E72" w:rsidRDefault="00000000" w:rsidP="00FC7880">
            <w:pPr>
              <w:spacing w:line="360" w:lineRule="auto"/>
              <w:ind w:right="-180"/>
              <w:rPr>
                <w:i/>
                <w:sz w:val="20"/>
                <w:szCs w:val="20"/>
              </w:rPr>
            </w:pPr>
            <w:r>
              <w:rPr>
                <w:i/>
                <w:noProof/>
                <w:sz w:val="20"/>
                <w:szCs w:val="20"/>
              </w:rPr>
              <w:drawing>
                <wp:inline distT="114300" distB="114300" distL="114300" distR="114300" wp14:anchorId="06EB86DE" wp14:editId="14A1AAFF">
                  <wp:extent cx="2520000" cy="2520000"/>
                  <wp:effectExtent l="0" t="0" r="0" b="0"/>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2520000" cy="2520000"/>
                          </a:xfrm>
                          <a:prstGeom prst="rect">
                            <a:avLst/>
                          </a:prstGeom>
                          <a:ln/>
                        </pic:spPr>
                      </pic:pic>
                    </a:graphicData>
                  </a:graphic>
                </wp:inline>
              </w:drawing>
            </w:r>
          </w:p>
          <w:p w14:paraId="3F66792C" w14:textId="77777777" w:rsidR="00043E72" w:rsidRPr="00FC7880" w:rsidRDefault="00000000" w:rsidP="00FC7880">
            <w:pPr>
              <w:spacing w:line="360" w:lineRule="auto"/>
              <w:ind w:right="-180"/>
              <w:rPr>
                <w:i/>
                <w:sz w:val="20"/>
                <w:szCs w:val="20"/>
                <w:lang w:val="de-DE"/>
              </w:rPr>
            </w:pPr>
            <w:r w:rsidRPr="00FC7880">
              <w:rPr>
                <w:i/>
                <w:sz w:val="20"/>
                <w:szCs w:val="20"/>
                <w:lang w:val="de-DE"/>
              </w:rPr>
              <w:t>Nicht nur das Becken, sondern auch der Bereich rund um den Pool sollte sauber in die Saison starten.</w:t>
            </w:r>
          </w:p>
          <w:p w14:paraId="594362C7" w14:textId="77777777" w:rsidR="00043E72" w:rsidRPr="00FC7880" w:rsidRDefault="00043E72" w:rsidP="00FC7880">
            <w:pPr>
              <w:spacing w:line="360" w:lineRule="auto"/>
              <w:ind w:right="-180"/>
              <w:rPr>
                <w:i/>
                <w:sz w:val="20"/>
                <w:szCs w:val="20"/>
                <w:lang w:val="de-DE"/>
              </w:rPr>
            </w:pPr>
          </w:p>
          <w:p w14:paraId="09314550" w14:textId="77777777" w:rsidR="00043E72" w:rsidRDefault="00000000" w:rsidP="00FC7880">
            <w:pPr>
              <w:spacing w:line="360" w:lineRule="auto"/>
              <w:ind w:right="-180"/>
              <w:rPr>
                <w:i/>
                <w:sz w:val="20"/>
                <w:szCs w:val="20"/>
              </w:rPr>
            </w:pPr>
            <w:r>
              <w:rPr>
                <w:i/>
                <w:noProof/>
                <w:sz w:val="20"/>
                <w:szCs w:val="20"/>
              </w:rPr>
              <w:drawing>
                <wp:inline distT="114300" distB="114300" distL="114300" distR="114300" wp14:anchorId="1929C2E5" wp14:editId="72267EE4">
                  <wp:extent cx="2520000" cy="2515397"/>
                  <wp:effectExtent l="0" t="0" r="0" b="0"/>
                  <wp:docPr id="7"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0"/>
                          <a:srcRect/>
                          <a:stretch>
                            <a:fillRect/>
                          </a:stretch>
                        </pic:blipFill>
                        <pic:spPr>
                          <a:xfrm>
                            <a:off x="0" y="0"/>
                            <a:ext cx="2520000" cy="2515397"/>
                          </a:xfrm>
                          <a:prstGeom prst="rect">
                            <a:avLst/>
                          </a:prstGeom>
                          <a:ln/>
                        </pic:spPr>
                      </pic:pic>
                    </a:graphicData>
                  </a:graphic>
                </wp:inline>
              </w:drawing>
            </w:r>
          </w:p>
          <w:p w14:paraId="423CB972" w14:textId="0B07B5B0" w:rsidR="00043E72" w:rsidRPr="00FC7880" w:rsidRDefault="00000000" w:rsidP="00FC7880">
            <w:pPr>
              <w:spacing w:line="360" w:lineRule="auto"/>
              <w:ind w:right="-180"/>
              <w:rPr>
                <w:i/>
                <w:sz w:val="20"/>
                <w:szCs w:val="20"/>
                <w:lang w:val="de-DE"/>
              </w:rPr>
            </w:pPr>
            <w:r w:rsidRPr="00FC7880">
              <w:rPr>
                <w:i/>
                <w:sz w:val="20"/>
                <w:szCs w:val="20"/>
                <w:lang w:val="de-DE"/>
              </w:rPr>
              <w:t>Ein Nass-</w:t>
            </w:r>
            <w:r w:rsidR="00300BA6">
              <w:rPr>
                <w:i/>
                <w:sz w:val="20"/>
                <w:szCs w:val="20"/>
                <w:lang w:val="de-DE"/>
              </w:rPr>
              <w:t>/</w:t>
            </w:r>
            <w:r w:rsidRPr="00FC7880">
              <w:rPr>
                <w:i/>
                <w:sz w:val="20"/>
                <w:szCs w:val="20"/>
                <w:lang w:val="de-DE"/>
              </w:rPr>
              <w:t xml:space="preserve">Trockensauger kann rund um den Pool sehr universell zum Einsatz kommen, beispielsweise auf den Wegen und am Beckenrand. </w:t>
            </w:r>
          </w:p>
          <w:p w14:paraId="2EA32AC6" w14:textId="77777777" w:rsidR="00043E72" w:rsidRPr="00FC7880" w:rsidRDefault="00043E72" w:rsidP="00FC7880">
            <w:pPr>
              <w:spacing w:line="360" w:lineRule="auto"/>
              <w:ind w:right="-180"/>
              <w:rPr>
                <w:i/>
                <w:sz w:val="20"/>
                <w:szCs w:val="20"/>
                <w:lang w:val="de-DE"/>
              </w:rPr>
            </w:pPr>
          </w:p>
          <w:p w14:paraId="44ACB809" w14:textId="77777777" w:rsidR="00043E72" w:rsidRDefault="00000000" w:rsidP="00FC7880">
            <w:pPr>
              <w:spacing w:line="360" w:lineRule="auto"/>
              <w:ind w:right="-180"/>
              <w:rPr>
                <w:i/>
                <w:sz w:val="20"/>
                <w:szCs w:val="20"/>
              </w:rPr>
            </w:pPr>
            <w:r>
              <w:rPr>
                <w:i/>
                <w:noProof/>
                <w:sz w:val="20"/>
                <w:szCs w:val="20"/>
              </w:rPr>
              <w:lastRenderedPageBreak/>
              <w:drawing>
                <wp:inline distT="114300" distB="114300" distL="114300" distR="114300" wp14:anchorId="49DED768" wp14:editId="04FA7DE3">
                  <wp:extent cx="2520000" cy="2520000"/>
                  <wp:effectExtent l="0" t="0" r="0" b="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1"/>
                          <a:srcRect/>
                          <a:stretch>
                            <a:fillRect/>
                          </a:stretch>
                        </pic:blipFill>
                        <pic:spPr>
                          <a:xfrm>
                            <a:off x="0" y="0"/>
                            <a:ext cx="2520000" cy="2520000"/>
                          </a:xfrm>
                          <a:prstGeom prst="rect">
                            <a:avLst/>
                          </a:prstGeom>
                          <a:ln/>
                        </pic:spPr>
                      </pic:pic>
                    </a:graphicData>
                  </a:graphic>
                </wp:inline>
              </w:drawing>
            </w:r>
          </w:p>
          <w:p w14:paraId="311CFD66" w14:textId="77777777" w:rsidR="00043E72" w:rsidRPr="00FC7880" w:rsidRDefault="00000000" w:rsidP="00FC7880">
            <w:pPr>
              <w:spacing w:line="360" w:lineRule="auto"/>
              <w:ind w:right="-180"/>
              <w:rPr>
                <w:i/>
                <w:sz w:val="20"/>
                <w:szCs w:val="20"/>
                <w:lang w:val="de-DE"/>
              </w:rPr>
            </w:pPr>
            <w:r w:rsidRPr="00FC7880">
              <w:rPr>
                <w:i/>
                <w:sz w:val="20"/>
                <w:szCs w:val="20"/>
                <w:lang w:val="de-DE"/>
              </w:rPr>
              <w:t xml:space="preserve">Der Nass-/Trockensauger hilft nicht nur bei der Reinigung des Pools, </w:t>
            </w:r>
          </w:p>
          <w:p w14:paraId="4031FA83" w14:textId="77777777" w:rsidR="00043E72" w:rsidRPr="00FC7880" w:rsidRDefault="00000000" w:rsidP="00FC7880">
            <w:pPr>
              <w:spacing w:line="360" w:lineRule="auto"/>
              <w:ind w:right="-180"/>
              <w:rPr>
                <w:i/>
                <w:sz w:val="20"/>
                <w:szCs w:val="20"/>
                <w:lang w:val="de-DE"/>
              </w:rPr>
            </w:pPr>
            <w:r w:rsidRPr="00FC7880">
              <w:rPr>
                <w:i/>
                <w:sz w:val="20"/>
                <w:szCs w:val="20"/>
                <w:lang w:val="de-DE"/>
              </w:rPr>
              <w:t>sondern – mit Blasfunktion – auch beim bequemen Befüllen von aufblasbarem Wasserspielzeug.</w:t>
            </w:r>
          </w:p>
          <w:p w14:paraId="58643FDE" w14:textId="77777777" w:rsidR="00043E72" w:rsidRPr="00FC7880" w:rsidRDefault="00043E72" w:rsidP="00FC7880">
            <w:pPr>
              <w:spacing w:line="360" w:lineRule="auto"/>
              <w:ind w:right="-1440"/>
              <w:rPr>
                <w:i/>
                <w:sz w:val="20"/>
                <w:szCs w:val="20"/>
                <w:lang w:val="de-DE"/>
              </w:rPr>
            </w:pPr>
          </w:p>
        </w:tc>
        <w:tc>
          <w:tcPr>
            <w:tcW w:w="2790" w:type="dxa"/>
            <w:tcBorders>
              <w:top w:val="nil"/>
              <w:left w:val="nil"/>
              <w:bottom w:val="nil"/>
              <w:right w:val="nil"/>
            </w:tcBorders>
            <w:shd w:val="clear" w:color="auto" w:fill="auto"/>
            <w:tcMar>
              <w:top w:w="100" w:type="dxa"/>
              <w:left w:w="100" w:type="dxa"/>
              <w:bottom w:w="100" w:type="dxa"/>
              <w:right w:w="100" w:type="dxa"/>
            </w:tcMar>
          </w:tcPr>
          <w:p w14:paraId="18F2FE0B" w14:textId="77777777" w:rsidR="00043E72" w:rsidRPr="00FC7880" w:rsidRDefault="00043E72">
            <w:pPr>
              <w:widowControl w:val="0"/>
              <w:pBdr>
                <w:top w:val="nil"/>
                <w:left w:val="nil"/>
                <w:bottom w:val="nil"/>
                <w:right w:val="nil"/>
                <w:between w:val="nil"/>
              </w:pBdr>
              <w:spacing w:line="240" w:lineRule="auto"/>
              <w:ind w:left="141" w:right="-84"/>
              <w:rPr>
                <w:b/>
                <w:sz w:val="16"/>
                <w:szCs w:val="16"/>
                <w:lang w:val="de-DE"/>
              </w:rPr>
            </w:pPr>
          </w:p>
          <w:p w14:paraId="3D08B008" w14:textId="77777777" w:rsidR="00043E72" w:rsidRPr="00FC7880" w:rsidRDefault="00043E72">
            <w:pPr>
              <w:widowControl w:val="0"/>
              <w:pBdr>
                <w:top w:val="nil"/>
                <w:left w:val="nil"/>
                <w:bottom w:val="nil"/>
                <w:right w:val="nil"/>
                <w:between w:val="nil"/>
              </w:pBdr>
              <w:spacing w:line="240" w:lineRule="auto"/>
              <w:ind w:left="141" w:right="-84"/>
              <w:rPr>
                <w:b/>
                <w:sz w:val="16"/>
                <w:szCs w:val="16"/>
                <w:lang w:val="de-DE"/>
              </w:rPr>
            </w:pPr>
          </w:p>
          <w:p w14:paraId="1155FA0D" w14:textId="77777777" w:rsidR="00043E72" w:rsidRDefault="00000000">
            <w:pPr>
              <w:widowControl w:val="0"/>
              <w:pBdr>
                <w:top w:val="nil"/>
                <w:left w:val="nil"/>
                <w:bottom w:val="nil"/>
                <w:right w:val="nil"/>
                <w:between w:val="nil"/>
              </w:pBdr>
              <w:spacing w:line="240" w:lineRule="auto"/>
              <w:ind w:left="141" w:right="-84"/>
              <w:rPr>
                <w:b/>
                <w:sz w:val="16"/>
                <w:szCs w:val="16"/>
              </w:rPr>
            </w:pPr>
            <w:proofErr w:type="spellStart"/>
            <w:r>
              <w:rPr>
                <w:b/>
                <w:sz w:val="16"/>
                <w:szCs w:val="16"/>
              </w:rPr>
              <w:t>Pressekontakt</w:t>
            </w:r>
            <w:proofErr w:type="spellEnd"/>
          </w:p>
          <w:p w14:paraId="2A6681B7" w14:textId="77777777" w:rsidR="00043E72" w:rsidRDefault="00043E72">
            <w:pPr>
              <w:widowControl w:val="0"/>
              <w:pBdr>
                <w:top w:val="nil"/>
                <w:left w:val="nil"/>
                <w:bottom w:val="nil"/>
                <w:right w:val="nil"/>
                <w:between w:val="nil"/>
              </w:pBdr>
              <w:spacing w:line="240" w:lineRule="auto"/>
              <w:ind w:left="141" w:right="-84"/>
              <w:rPr>
                <w:b/>
                <w:sz w:val="16"/>
                <w:szCs w:val="16"/>
              </w:rPr>
            </w:pPr>
          </w:p>
          <w:p w14:paraId="398B1DC7" w14:textId="77777777" w:rsidR="00043E72" w:rsidRDefault="00000000">
            <w:pPr>
              <w:widowControl w:val="0"/>
              <w:spacing w:line="240" w:lineRule="auto"/>
              <w:ind w:left="141"/>
              <w:rPr>
                <w:sz w:val="16"/>
                <w:szCs w:val="16"/>
              </w:rPr>
            </w:pPr>
            <w:r>
              <w:rPr>
                <w:sz w:val="16"/>
                <w:szCs w:val="16"/>
              </w:rPr>
              <w:t>Julia Häcker</w:t>
            </w:r>
          </w:p>
          <w:p w14:paraId="29021C08" w14:textId="77777777" w:rsidR="00043E72" w:rsidRDefault="00000000">
            <w:pPr>
              <w:widowControl w:val="0"/>
              <w:spacing w:line="240" w:lineRule="auto"/>
              <w:ind w:left="141"/>
              <w:rPr>
                <w:sz w:val="16"/>
                <w:szCs w:val="16"/>
              </w:rPr>
            </w:pPr>
            <w:r>
              <w:rPr>
                <w:sz w:val="16"/>
                <w:szCs w:val="16"/>
              </w:rPr>
              <w:t>Public Relations</w:t>
            </w:r>
          </w:p>
          <w:p w14:paraId="50FA3659" w14:textId="77777777" w:rsidR="00043E72" w:rsidRDefault="00000000">
            <w:pPr>
              <w:widowControl w:val="0"/>
              <w:spacing w:line="240" w:lineRule="auto"/>
              <w:ind w:left="141"/>
              <w:rPr>
                <w:sz w:val="16"/>
                <w:szCs w:val="16"/>
              </w:rPr>
            </w:pPr>
            <w:r>
              <w:rPr>
                <w:sz w:val="16"/>
                <w:szCs w:val="16"/>
              </w:rPr>
              <w:t>Alfred Kärcher SE &amp; Co. KG</w:t>
            </w:r>
          </w:p>
          <w:p w14:paraId="2A03CD33" w14:textId="77777777" w:rsidR="00043E72" w:rsidRDefault="00000000">
            <w:pPr>
              <w:widowControl w:val="0"/>
              <w:spacing w:line="240" w:lineRule="auto"/>
              <w:ind w:left="141"/>
              <w:rPr>
                <w:sz w:val="16"/>
                <w:szCs w:val="16"/>
              </w:rPr>
            </w:pPr>
            <w:r>
              <w:rPr>
                <w:sz w:val="16"/>
                <w:szCs w:val="16"/>
              </w:rPr>
              <w:t>Alfred-Kärcher-Str. 28-40</w:t>
            </w:r>
          </w:p>
          <w:p w14:paraId="6EE3E156" w14:textId="77777777" w:rsidR="00043E72" w:rsidRPr="00FC7880" w:rsidRDefault="00000000">
            <w:pPr>
              <w:widowControl w:val="0"/>
              <w:spacing w:line="240" w:lineRule="auto"/>
              <w:ind w:left="141"/>
              <w:rPr>
                <w:sz w:val="16"/>
                <w:szCs w:val="16"/>
                <w:lang w:val="de-DE"/>
              </w:rPr>
            </w:pPr>
            <w:r w:rsidRPr="00FC7880">
              <w:rPr>
                <w:sz w:val="16"/>
                <w:szCs w:val="16"/>
                <w:lang w:val="de-DE"/>
              </w:rPr>
              <w:t>71364 Winnenden</w:t>
            </w:r>
          </w:p>
          <w:p w14:paraId="374888D8" w14:textId="77777777" w:rsidR="00043E72" w:rsidRPr="00FC7880" w:rsidRDefault="00043E72">
            <w:pPr>
              <w:widowControl w:val="0"/>
              <w:spacing w:line="240" w:lineRule="auto"/>
              <w:ind w:left="141"/>
              <w:rPr>
                <w:sz w:val="16"/>
                <w:szCs w:val="16"/>
                <w:lang w:val="de-DE"/>
              </w:rPr>
            </w:pPr>
          </w:p>
          <w:p w14:paraId="74B68FD2" w14:textId="77777777" w:rsidR="00043E72" w:rsidRPr="00FC7880" w:rsidRDefault="00000000">
            <w:pPr>
              <w:widowControl w:val="0"/>
              <w:spacing w:line="240" w:lineRule="auto"/>
              <w:ind w:left="141" w:right="-226"/>
              <w:rPr>
                <w:sz w:val="16"/>
                <w:szCs w:val="16"/>
                <w:lang w:val="de-DE"/>
              </w:rPr>
            </w:pPr>
            <w:r w:rsidRPr="00FC7880">
              <w:rPr>
                <w:sz w:val="16"/>
                <w:szCs w:val="16"/>
                <w:lang w:val="de-DE"/>
              </w:rPr>
              <w:t>+49 (7195) 14 - 5399</w:t>
            </w:r>
          </w:p>
          <w:p w14:paraId="1AB864D3" w14:textId="77777777" w:rsidR="00043E72" w:rsidRPr="00FC7880" w:rsidRDefault="00000000">
            <w:pPr>
              <w:widowControl w:val="0"/>
              <w:spacing w:line="240" w:lineRule="auto"/>
              <w:ind w:left="141" w:right="-84"/>
              <w:rPr>
                <w:sz w:val="16"/>
                <w:szCs w:val="16"/>
                <w:lang w:val="de-DE"/>
              </w:rPr>
            </w:pPr>
            <w:bookmarkStart w:id="3" w:name="_gjdgxs" w:colFirst="0" w:colLast="0"/>
            <w:bookmarkEnd w:id="3"/>
            <w:r w:rsidRPr="00FC7880">
              <w:rPr>
                <w:sz w:val="16"/>
                <w:szCs w:val="16"/>
                <w:lang w:val="de-DE"/>
              </w:rPr>
              <w:t>julia.haecker@karcher.com</w:t>
            </w:r>
          </w:p>
          <w:p w14:paraId="2F00BE1B" w14:textId="77777777" w:rsidR="00043E72" w:rsidRPr="00FC7880" w:rsidRDefault="00043E72">
            <w:pPr>
              <w:widowControl w:val="0"/>
              <w:spacing w:line="240" w:lineRule="auto"/>
              <w:ind w:left="141" w:right="-84"/>
              <w:rPr>
                <w:sz w:val="16"/>
                <w:szCs w:val="16"/>
                <w:lang w:val="de-DE"/>
              </w:rPr>
            </w:pPr>
          </w:p>
          <w:p w14:paraId="4A89E847" w14:textId="77777777" w:rsidR="00043E72" w:rsidRPr="00FC7880" w:rsidRDefault="00043E72">
            <w:pPr>
              <w:widowControl w:val="0"/>
              <w:spacing w:line="240" w:lineRule="auto"/>
              <w:ind w:right="-84"/>
              <w:rPr>
                <w:sz w:val="16"/>
                <w:szCs w:val="16"/>
                <w:lang w:val="de-DE"/>
              </w:rPr>
            </w:pPr>
          </w:p>
          <w:p w14:paraId="27A0B6CC" w14:textId="77777777" w:rsidR="00043E72" w:rsidRPr="00FC7880" w:rsidRDefault="00000000">
            <w:pPr>
              <w:widowControl w:val="0"/>
              <w:spacing w:line="240" w:lineRule="auto"/>
              <w:ind w:left="141" w:right="-84"/>
              <w:rPr>
                <w:sz w:val="16"/>
                <w:szCs w:val="16"/>
                <w:lang w:val="de-DE"/>
              </w:rPr>
            </w:pPr>
            <w:r w:rsidRPr="00FC7880">
              <w:rPr>
                <w:sz w:val="16"/>
                <w:szCs w:val="16"/>
                <w:lang w:val="de-DE"/>
              </w:rPr>
              <w:t>Kay-Uwe Müller</w:t>
            </w:r>
          </w:p>
          <w:p w14:paraId="5B918321" w14:textId="77777777" w:rsidR="00043E72" w:rsidRPr="00FC7880" w:rsidRDefault="00000000">
            <w:pPr>
              <w:widowControl w:val="0"/>
              <w:spacing w:line="240" w:lineRule="auto"/>
              <w:ind w:left="141" w:right="-84"/>
              <w:rPr>
                <w:sz w:val="16"/>
                <w:szCs w:val="16"/>
                <w:lang w:val="de-DE"/>
              </w:rPr>
            </w:pPr>
            <w:r w:rsidRPr="00FC7880">
              <w:rPr>
                <w:sz w:val="16"/>
                <w:szCs w:val="16"/>
                <w:lang w:val="de-DE"/>
              </w:rPr>
              <w:t>Pressebüro Tschorn &amp; Partner</w:t>
            </w:r>
          </w:p>
          <w:p w14:paraId="78606CB7" w14:textId="77777777" w:rsidR="00043E72" w:rsidRPr="00FC7880" w:rsidRDefault="00000000">
            <w:pPr>
              <w:widowControl w:val="0"/>
              <w:spacing w:line="240" w:lineRule="auto"/>
              <w:ind w:left="141" w:right="-84"/>
              <w:rPr>
                <w:sz w:val="16"/>
                <w:szCs w:val="16"/>
                <w:lang w:val="de-DE"/>
              </w:rPr>
            </w:pPr>
            <w:r w:rsidRPr="00FC7880">
              <w:rPr>
                <w:sz w:val="16"/>
                <w:szCs w:val="16"/>
                <w:lang w:val="de-DE"/>
              </w:rPr>
              <w:t>Postfach 10 11 52</w:t>
            </w:r>
          </w:p>
          <w:p w14:paraId="26379F9E" w14:textId="77777777" w:rsidR="00043E72" w:rsidRPr="00FC7880" w:rsidRDefault="00000000">
            <w:pPr>
              <w:widowControl w:val="0"/>
              <w:spacing w:line="240" w:lineRule="auto"/>
              <w:ind w:left="141" w:right="-84"/>
              <w:rPr>
                <w:sz w:val="16"/>
                <w:szCs w:val="16"/>
                <w:lang w:val="de-DE"/>
              </w:rPr>
            </w:pPr>
            <w:r w:rsidRPr="00FC7880">
              <w:rPr>
                <w:sz w:val="16"/>
                <w:szCs w:val="16"/>
                <w:lang w:val="de-DE"/>
              </w:rPr>
              <w:t>69451 Weinheim</w:t>
            </w:r>
          </w:p>
          <w:p w14:paraId="3EF3430B" w14:textId="77777777" w:rsidR="00043E72" w:rsidRPr="00FC7880" w:rsidRDefault="00043E72">
            <w:pPr>
              <w:widowControl w:val="0"/>
              <w:spacing w:line="240" w:lineRule="auto"/>
              <w:ind w:left="141" w:right="-84"/>
              <w:rPr>
                <w:sz w:val="16"/>
                <w:szCs w:val="16"/>
                <w:lang w:val="de-DE"/>
              </w:rPr>
            </w:pPr>
          </w:p>
          <w:p w14:paraId="155FE440" w14:textId="77777777" w:rsidR="00043E72" w:rsidRPr="00FC7880" w:rsidRDefault="00000000">
            <w:pPr>
              <w:widowControl w:val="0"/>
              <w:spacing w:line="240" w:lineRule="auto"/>
              <w:ind w:left="141" w:right="-84"/>
              <w:rPr>
                <w:sz w:val="16"/>
                <w:szCs w:val="16"/>
                <w:lang w:val="de-DE"/>
              </w:rPr>
            </w:pPr>
            <w:r w:rsidRPr="00FC7880">
              <w:rPr>
                <w:sz w:val="16"/>
                <w:szCs w:val="16"/>
                <w:lang w:val="de-DE"/>
              </w:rPr>
              <w:t>T+49 62 01 5-7878</w:t>
            </w:r>
          </w:p>
          <w:p w14:paraId="1AC42A44" w14:textId="77777777" w:rsidR="00043E72" w:rsidRDefault="00000000">
            <w:pPr>
              <w:widowControl w:val="0"/>
              <w:spacing w:line="240" w:lineRule="auto"/>
              <w:ind w:left="141" w:right="-84"/>
              <w:rPr>
                <w:sz w:val="16"/>
                <w:szCs w:val="16"/>
              </w:rPr>
            </w:pPr>
            <w:r>
              <w:rPr>
                <w:sz w:val="16"/>
                <w:szCs w:val="16"/>
              </w:rPr>
              <w:t>mueller@pressebuero-tschorn.de</w:t>
            </w:r>
          </w:p>
          <w:p w14:paraId="72964353" w14:textId="77777777" w:rsidR="00043E72" w:rsidRDefault="00043E72">
            <w:pPr>
              <w:widowControl w:val="0"/>
              <w:spacing w:line="240" w:lineRule="auto"/>
              <w:ind w:left="141" w:right="-84"/>
              <w:rPr>
                <w:sz w:val="16"/>
                <w:szCs w:val="16"/>
              </w:rPr>
            </w:pPr>
          </w:p>
          <w:p w14:paraId="09A1B214" w14:textId="77777777" w:rsidR="00043E72" w:rsidRDefault="00043E72">
            <w:pPr>
              <w:widowControl w:val="0"/>
              <w:pBdr>
                <w:top w:val="nil"/>
                <w:left w:val="nil"/>
                <w:bottom w:val="nil"/>
                <w:right w:val="nil"/>
                <w:between w:val="nil"/>
              </w:pBdr>
              <w:spacing w:line="240" w:lineRule="auto"/>
              <w:ind w:left="141" w:right="-375"/>
              <w:rPr>
                <w:sz w:val="16"/>
                <w:szCs w:val="16"/>
                <w:shd w:val="clear" w:color="auto" w:fill="CCCCCC"/>
              </w:rPr>
            </w:pPr>
          </w:p>
        </w:tc>
      </w:tr>
    </w:tbl>
    <w:p w14:paraId="03D2A940" w14:textId="77777777" w:rsidR="00043E72" w:rsidRDefault="00043E72">
      <w:pPr>
        <w:spacing w:line="360" w:lineRule="auto"/>
        <w:ind w:right="1801"/>
        <w:rPr>
          <w:i/>
          <w:sz w:val="20"/>
          <w:szCs w:val="20"/>
          <w:shd w:val="clear" w:color="auto" w:fill="CCCCCC"/>
        </w:rPr>
      </w:pPr>
    </w:p>
    <w:sectPr w:rsidR="00043E72">
      <w:headerReference w:type="default" r:id="rId12"/>
      <w:footerReference w:type="default" r:id="rId13"/>
      <w:pgSz w:w="11906" w:h="16838"/>
      <w:pgMar w:top="2976" w:right="1440" w:bottom="1440" w:left="144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B76EEB" w14:textId="77777777" w:rsidR="00D9363B" w:rsidRDefault="00D9363B">
      <w:pPr>
        <w:spacing w:line="240" w:lineRule="auto"/>
      </w:pPr>
      <w:r>
        <w:separator/>
      </w:r>
    </w:p>
  </w:endnote>
  <w:endnote w:type="continuationSeparator" w:id="0">
    <w:p w14:paraId="7DAA768B" w14:textId="77777777" w:rsidR="00D9363B" w:rsidRDefault="00D9363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6E4773" w14:textId="77777777" w:rsidR="00043E72" w:rsidRDefault="00000000">
    <w:r>
      <w:rPr>
        <w:noProof/>
      </w:rPr>
      <w:drawing>
        <wp:anchor distT="114300" distB="114300" distL="114300" distR="114300" simplePos="0" relativeHeight="251659264" behindDoc="0" locked="0" layoutInCell="1" hidden="0" allowOverlap="1" wp14:anchorId="0D59DC11" wp14:editId="4B5C3ADD">
          <wp:simplePos x="0" y="0"/>
          <wp:positionH relativeFrom="column">
            <wp:posOffset>1889288</wp:posOffset>
          </wp:positionH>
          <wp:positionV relativeFrom="paragraph">
            <wp:posOffset>-615361</wp:posOffset>
          </wp:positionV>
          <wp:extent cx="1947863" cy="521340"/>
          <wp:effectExtent l="0" t="0" r="0" b="0"/>
          <wp:wrapNone/>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t="18278" b="18278"/>
                  <a:stretch>
                    <a:fillRect/>
                  </a:stretch>
                </pic:blipFill>
                <pic:spPr>
                  <a:xfrm>
                    <a:off x="0" y="0"/>
                    <a:ext cx="1947863" cy="52134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222CB3" w14:textId="77777777" w:rsidR="00D9363B" w:rsidRDefault="00D9363B">
      <w:pPr>
        <w:spacing w:line="240" w:lineRule="auto"/>
      </w:pPr>
      <w:r>
        <w:separator/>
      </w:r>
    </w:p>
  </w:footnote>
  <w:footnote w:type="continuationSeparator" w:id="0">
    <w:p w14:paraId="31823718" w14:textId="77777777" w:rsidR="00D9363B" w:rsidRDefault="00D9363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653AD" w14:textId="77777777" w:rsidR="00043E72" w:rsidRDefault="00000000">
    <w:pPr>
      <w:spacing w:line="240" w:lineRule="auto"/>
      <w:ind w:left="135" w:right="-1440" w:firstLine="6"/>
      <w:rPr>
        <w:sz w:val="44"/>
        <w:szCs w:val="44"/>
      </w:rPr>
    </w:pPr>
    <w:r>
      <w:rPr>
        <w:noProof/>
        <w:sz w:val="44"/>
        <w:szCs w:val="44"/>
      </w:rPr>
      <mc:AlternateContent>
        <mc:Choice Requires="wps">
          <w:drawing>
            <wp:anchor distT="114300" distB="114300" distL="114300" distR="114300" simplePos="0" relativeHeight="251658240" behindDoc="1" locked="0" layoutInCell="1" hidden="0" allowOverlap="1" wp14:anchorId="75F09019" wp14:editId="28D4F8CF">
              <wp:simplePos x="0" y="0"/>
              <wp:positionH relativeFrom="page">
                <wp:posOffset>-10949</wp:posOffset>
              </wp:positionH>
              <wp:positionV relativeFrom="page">
                <wp:posOffset>0</wp:posOffset>
              </wp:positionV>
              <wp:extent cx="7588088" cy="1609725"/>
              <wp:effectExtent l="0" t="0" r="0" b="0"/>
              <wp:wrapNone/>
              <wp:docPr id="1" name="Rechteck 1"/>
              <wp:cNvGraphicFramePr/>
              <a:graphic xmlns:a="http://schemas.openxmlformats.org/drawingml/2006/main">
                <a:graphicData uri="http://schemas.microsoft.com/office/word/2010/wordprocessingShape">
                  <wps:wsp>
                    <wps:cNvSpPr/>
                    <wps:spPr>
                      <a:xfrm>
                        <a:off x="-98025" y="0"/>
                        <a:ext cx="7678800" cy="1921500"/>
                      </a:xfrm>
                      <a:prstGeom prst="rect">
                        <a:avLst/>
                      </a:prstGeom>
                      <a:solidFill>
                        <a:srgbClr val="FFEC00"/>
                      </a:solidFill>
                      <a:ln>
                        <a:noFill/>
                      </a:ln>
                    </wps:spPr>
                    <wps:txbx>
                      <w:txbxContent>
                        <w:p w14:paraId="2C4AFD17" w14:textId="77777777" w:rsidR="00043E72" w:rsidRDefault="00043E72">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5F09019" id="Rechteck 1" o:spid="_x0000_s1026" style="position:absolute;left:0;text-align:left;margin-left:-.85pt;margin-top:0;width:597.5pt;height:126.75pt;z-index:-251658240;visibility:visible;mso-wrap-style:square;mso-wrap-distance-left:9pt;mso-wrap-distance-top:9pt;mso-wrap-distance-right:9pt;mso-wrap-distance-bottom:9pt;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" fillcolor="#ffec00" stroked="f">
              <v:textbox inset="2.53958mm,2.53958mm,2.53958mm,2.53958mm">
                <w:txbxContent>
                  <w:p w14:paraId="2C4AFD17" w14:textId="77777777" w:rsidR="00043E72" w:rsidRDefault="00043E72">
                    <w:pPr>
                      <w:spacing w:line="240" w:lineRule="auto"/>
                      <w:textDirection w:val="btLr"/>
                    </w:pPr>
                  </w:p>
                </w:txbxContent>
              </v:textbox>
              <w10:wrap anchorx="page" anchory="page"/>
            </v:rect>
          </w:pict>
        </mc:Fallback>
      </mc:AlternateContent>
    </w:r>
    <w:r>
      <w:rPr>
        <w:sz w:val="44"/>
        <w:szCs w:val="44"/>
      </w:rPr>
      <w:br/>
    </w:r>
    <w:r>
      <w:rPr>
        <w:sz w:val="44"/>
        <w:szCs w:val="44"/>
      </w:rPr>
      <w:br/>
      <w:t>PRESSEMITTEILUNG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3E72"/>
    <w:rsid w:val="00043E72"/>
    <w:rsid w:val="00101DE4"/>
    <w:rsid w:val="00300BA6"/>
    <w:rsid w:val="00D9363B"/>
    <w:rsid w:val="00FC788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8109E"/>
  <w15:docId w15:val="{78675366-0A03-4A07-8A15-C1E791336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de-D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pPr>
      <w:keepNext/>
      <w:keepLines/>
      <w:spacing w:before="400" w:after="120"/>
      <w:outlineLvl w:val="0"/>
    </w:pPr>
    <w:rPr>
      <w:sz w:val="40"/>
      <w:szCs w:val="40"/>
    </w:rPr>
  </w:style>
  <w:style w:type="paragraph" w:styleId="berschrift2">
    <w:name w:val="heading 2"/>
    <w:basedOn w:val="Standard"/>
    <w:next w:val="Standard"/>
    <w:uiPriority w:val="9"/>
    <w:unhideWhenUsed/>
    <w:qFormat/>
    <w:pPr>
      <w:keepNext/>
      <w:keepLines/>
      <w:spacing w:before="360" w:after="120"/>
      <w:outlineLvl w:val="1"/>
    </w:pPr>
    <w:rPr>
      <w:sz w:val="32"/>
      <w:szCs w:val="32"/>
    </w:rPr>
  </w:style>
  <w:style w:type="paragraph" w:styleId="berschrift3">
    <w:name w:val="heading 3"/>
    <w:basedOn w:val="Standard"/>
    <w:next w:val="Standard"/>
    <w:uiPriority w:val="9"/>
    <w:unhideWhenUsed/>
    <w:qFormat/>
    <w:pPr>
      <w:keepNext/>
      <w:keepLines/>
      <w:spacing w:before="320" w:after="80"/>
      <w:outlineLvl w:val="2"/>
    </w:pPr>
    <w:rPr>
      <w:color w:val="434343"/>
      <w:sz w:val="28"/>
      <w:szCs w:val="28"/>
    </w:rPr>
  </w:style>
  <w:style w:type="paragraph" w:styleId="berschrift4">
    <w:name w:val="heading 4"/>
    <w:basedOn w:val="Standard"/>
    <w:next w:val="Standard"/>
    <w:uiPriority w:val="9"/>
    <w:semiHidden/>
    <w:unhideWhenUsed/>
    <w:qFormat/>
    <w:pPr>
      <w:keepNext/>
      <w:keepLines/>
      <w:spacing w:before="280" w:after="80"/>
      <w:outlineLvl w:val="3"/>
    </w:pPr>
    <w:rPr>
      <w:color w:val="666666"/>
      <w:sz w:val="24"/>
      <w:szCs w:val="24"/>
    </w:rPr>
  </w:style>
  <w:style w:type="paragraph" w:styleId="berschrift5">
    <w:name w:val="heading 5"/>
    <w:basedOn w:val="Standard"/>
    <w:next w:val="Standard"/>
    <w:uiPriority w:val="9"/>
    <w:semiHidden/>
    <w:unhideWhenUsed/>
    <w:qFormat/>
    <w:pPr>
      <w:keepNext/>
      <w:keepLines/>
      <w:spacing w:before="240" w:after="80"/>
      <w:outlineLvl w:val="4"/>
    </w:pPr>
    <w:rPr>
      <w:color w:val="666666"/>
    </w:rPr>
  </w:style>
  <w:style w:type="paragraph" w:styleId="berschrift6">
    <w:name w:val="heading 6"/>
    <w:basedOn w:val="Standard"/>
    <w:next w:val="Standard"/>
    <w:uiPriority w:val="9"/>
    <w:semiHidden/>
    <w:unhideWhenUsed/>
    <w:qFormat/>
    <w:pPr>
      <w:keepNext/>
      <w:keepLines/>
      <w:spacing w:before="240" w:after="80"/>
      <w:outlineLvl w:val="5"/>
    </w:pPr>
    <w:rPr>
      <w:i/>
      <w:color w:val="66666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after="60"/>
    </w:pPr>
    <w:rPr>
      <w:sz w:val="52"/>
      <w:szCs w:val="52"/>
    </w:rPr>
  </w:style>
  <w:style w:type="paragraph" w:styleId="Untertitel">
    <w:name w:val="Subtitle"/>
    <w:basedOn w:val="Standard"/>
    <w:next w:val="Standard"/>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1.jpg"/><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kaercher.com/de/home-garden/know-how/teichreinigung.html" TargetMode="External"/><Relationship Id="rId11" Type="http://schemas.openxmlformats.org/officeDocument/2006/relationships/image" Target="media/image5.jp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4.jpg"/><Relationship Id="rId4" Type="http://schemas.openxmlformats.org/officeDocument/2006/relationships/footnotes" Target="footnotes.xml"/><Relationship Id="rId9" Type="http://schemas.openxmlformats.org/officeDocument/2006/relationships/image" Target="media/image3.jp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675</Words>
  <Characters>4256</Characters>
  <Application>Microsoft Office Word</Application>
  <DocSecurity>0</DocSecurity>
  <Lines>35</Lines>
  <Paragraphs>9</Paragraphs>
  <ScaleCrop>false</ScaleCrop>
  <Company/>
  <LinksUpToDate>false</LinksUpToDate>
  <CharactersWithSpaces>4922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Kay Müller</cp:lastModifiedBy>
  <cp:revision>3</cp:revision>
  <dcterms:created xsi:type="dcterms:W3CDTF">2025-05-25T11:09:00Z</dcterms:created>
  <dcterms:modified xsi:type="dcterms:W3CDTF">2025-05-25T11:30:00Z</dcterms:modified>
</cp:coreProperties>
</file>