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E4861" w14:textId="4D63F591" w:rsidR="007D0643" w:rsidRPr="00813415" w:rsidRDefault="0091726B" w:rsidP="007D0643">
      <w:pPr>
        <w:spacing w:after="0" w:line="360" w:lineRule="auto"/>
        <w:rPr>
          <w:rFonts w:asciiTheme="majorHAnsi" w:eastAsia="Arial" w:hAnsiTheme="majorHAnsi" w:cstheme="majorHAnsi"/>
          <w:b/>
          <w:sz w:val="32"/>
          <w:szCs w:val="32"/>
          <w:lang w:val="de-DE"/>
        </w:rPr>
      </w:pPr>
      <w:r w:rsidRPr="00813415">
        <w:rPr>
          <w:rFonts w:asciiTheme="majorHAnsi" w:eastAsia="Arial" w:hAnsiTheme="majorHAnsi" w:cstheme="majorHAnsi"/>
          <w:b/>
          <w:sz w:val="32"/>
          <w:szCs w:val="32"/>
          <w:lang w:val="de-DE"/>
        </w:rPr>
        <w:t>Medien-Information</w:t>
      </w:r>
    </w:p>
    <w:p w14:paraId="7CCB7545" w14:textId="4D1B3DFF" w:rsidR="0030001D" w:rsidRPr="00813415" w:rsidRDefault="006636B2" w:rsidP="007D0643">
      <w:pPr>
        <w:spacing w:after="0" w:line="360" w:lineRule="auto"/>
        <w:rPr>
          <w:rFonts w:asciiTheme="majorHAnsi" w:eastAsia="Arial" w:hAnsiTheme="majorHAnsi" w:cstheme="majorHAnsi"/>
          <w:b/>
          <w:lang w:val="de-DE"/>
        </w:rPr>
      </w:pPr>
      <w:r w:rsidRPr="00813415">
        <w:rPr>
          <w:rFonts w:asciiTheme="majorHAnsi" w:eastAsia="Arial" w:hAnsiTheme="majorHAnsi" w:cstheme="majorHAnsi"/>
          <w:b/>
          <w:bCs/>
          <w:lang w:val="de-DE"/>
        </w:rPr>
        <w:t>Z</w:t>
      </w:r>
      <w:r w:rsidR="001A2148" w:rsidRPr="00813415">
        <w:rPr>
          <w:rFonts w:asciiTheme="majorHAnsi" w:eastAsia="Arial" w:hAnsiTheme="majorHAnsi" w:cstheme="majorHAnsi"/>
          <w:b/>
          <w:bCs/>
          <w:lang w:val="de-DE"/>
        </w:rPr>
        <w:t>ur</w:t>
      </w:r>
      <w:r w:rsidRPr="00813415">
        <w:rPr>
          <w:rFonts w:asciiTheme="majorHAnsi" w:eastAsia="Arial" w:hAnsiTheme="majorHAnsi" w:cstheme="majorHAnsi"/>
          <w:b/>
          <w:bCs/>
          <w:lang w:val="de-DE"/>
        </w:rPr>
        <w:t xml:space="preserve"> </w:t>
      </w:r>
      <w:r w:rsidR="001A2148" w:rsidRPr="00813415">
        <w:rPr>
          <w:rFonts w:asciiTheme="majorHAnsi" w:eastAsia="Arial" w:hAnsiTheme="majorHAnsi" w:cstheme="majorHAnsi"/>
          <w:b/>
          <w:bCs/>
          <w:lang w:val="de-DE"/>
        </w:rPr>
        <w:t>sofortigen</w:t>
      </w:r>
      <w:r w:rsidRPr="00813415">
        <w:rPr>
          <w:rFonts w:asciiTheme="majorHAnsi" w:eastAsia="Arial" w:hAnsiTheme="majorHAnsi" w:cstheme="majorHAnsi"/>
          <w:b/>
          <w:bCs/>
          <w:lang w:val="de-DE"/>
        </w:rPr>
        <w:t xml:space="preserve"> V</w:t>
      </w:r>
      <w:r w:rsidR="001A2148" w:rsidRPr="00813415">
        <w:rPr>
          <w:rFonts w:asciiTheme="majorHAnsi" w:eastAsia="Arial" w:hAnsiTheme="majorHAnsi" w:cstheme="majorHAnsi"/>
          <w:b/>
          <w:bCs/>
          <w:lang w:val="de-DE"/>
        </w:rPr>
        <w:t>eröffentlichung</w:t>
      </w:r>
    </w:p>
    <w:p w14:paraId="38CB8243" w14:textId="77777777" w:rsidR="001A2148" w:rsidRPr="00813415" w:rsidRDefault="001A2148" w:rsidP="007D0643">
      <w:pPr>
        <w:spacing w:after="0" w:line="360" w:lineRule="auto"/>
        <w:rPr>
          <w:rFonts w:asciiTheme="majorHAnsi" w:eastAsia="Arial" w:hAnsiTheme="majorHAnsi" w:cstheme="majorHAnsi"/>
          <w:lang w:val="de-DE"/>
        </w:rPr>
      </w:pPr>
    </w:p>
    <w:p w14:paraId="6B3F61A9" w14:textId="6C8A5D65" w:rsidR="008E4CAE" w:rsidRPr="00813415" w:rsidRDefault="006636B2" w:rsidP="007D0643">
      <w:pPr>
        <w:spacing w:after="0" w:line="360" w:lineRule="auto"/>
        <w:rPr>
          <w:rFonts w:asciiTheme="majorHAnsi" w:eastAsia="Arial" w:hAnsiTheme="majorHAnsi" w:cstheme="majorHAnsi"/>
          <w:lang w:val="de-DE"/>
        </w:rPr>
      </w:pPr>
      <w:r w:rsidRPr="00813415">
        <w:rPr>
          <w:rFonts w:asciiTheme="majorHAnsi" w:eastAsia="Arial" w:hAnsiTheme="majorHAnsi" w:cstheme="majorHAnsi"/>
          <w:lang w:val="de-DE"/>
        </w:rPr>
        <w:t xml:space="preserve">Kontakt: </w:t>
      </w:r>
    </w:p>
    <w:p w14:paraId="1C8E47DC" w14:textId="31628ADF" w:rsidR="0030001D" w:rsidRDefault="00ED5906" w:rsidP="0053590A">
      <w:pPr>
        <w:pStyle w:val="Listenabsatz"/>
        <w:numPr>
          <w:ilvl w:val="0"/>
          <w:numId w:val="1"/>
        </w:numPr>
        <w:spacing w:after="0" w:line="360" w:lineRule="auto"/>
        <w:rPr>
          <w:rFonts w:asciiTheme="majorHAnsi" w:hAnsiTheme="majorHAnsi" w:cstheme="majorHAnsi"/>
          <w:b/>
          <w:sz w:val="24"/>
          <w:szCs w:val="24"/>
          <w:lang w:val="de-DE"/>
        </w:rPr>
      </w:pPr>
      <w:r w:rsidRPr="00C7611A">
        <w:rPr>
          <w:rFonts w:asciiTheme="majorHAnsi" w:eastAsia="Arial" w:hAnsiTheme="majorHAnsi" w:cstheme="majorHAnsi"/>
          <w:lang w:val="de-DE"/>
        </w:rPr>
        <w:t>Kay-Uwe Müller, Pressebüro Tschorn &amp; Partner, +49 6201 5 78 78,</w:t>
      </w:r>
      <w:r w:rsidRPr="00C7611A">
        <w:rPr>
          <w:rFonts w:asciiTheme="majorHAnsi" w:eastAsia="Arial" w:hAnsiTheme="majorHAnsi" w:cstheme="majorHAnsi"/>
          <w:lang w:val="de-DE"/>
        </w:rPr>
        <w:br/>
        <w:t xml:space="preserve">mueller@pressebuero-tschorn.de </w:t>
      </w:r>
      <w:r w:rsidR="006636B2" w:rsidRPr="00C7611A">
        <w:rPr>
          <w:rFonts w:asciiTheme="majorHAnsi" w:hAnsiTheme="majorHAnsi" w:cstheme="majorHAnsi"/>
          <w:b/>
          <w:sz w:val="24"/>
          <w:szCs w:val="24"/>
          <w:lang w:val="de-DE"/>
        </w:rPr>
        <w:t>_____________________________________________</w:t>
      </w:r>
      <w:r w:rsidR="007D0643" w:rsidRPr="00C7611A">
        <w:rPr>
          <w:rFonts w:asciiTheme="majorHAnsi" w:hAnsiTheme="majorHAnsi" w:cstheme="majorHAnsi"/>
          <w:b/>
          <w:sz w:val="24"/>
          <w:szCs w:val="24"/>
          <w:lang w:val="de-DE"/>
        </w:rPr>
        <w:t>________________</w:t>
      </w:r>
    </w:p>
    <w:p w14:paraId="3C52C9FC" w14:textId="6A6AF7A1" w:rsidR="00A76FE8" w:rsidRPr="00813415" w:rsidRDefault="00A76FE8" w:rsidP="00ED3311">
      <w:pPr>
        <w:spacing w:after="0" w:line="360" w:lineRule="auto"/>
        <w:rPr>
          <w:rFonts w:asciiTheme="majorHAnsi" w:eastAsia="Arial" w:hAnsiTheme="majorHAnsi" w:cstheme="majorHAnsi"/>
          <w:b/>
          <w:bCs/>
          <w:lang w:val="de-DE"/>
        </w:rPr>
      </w:pPr>
    </w:p>
    <w:p w14:paraId="1534CAA5" w14:textId="233B8387" w:rsidR="00A65FE8" w:rsidRDefault="00C7611A" w:rsidP="00E12BE0">
      <w:pPr>
        <w:spacing w:after="0" w:line="360" w:lineRule="auto"/>
        <w:rPr>
          <w:rFonts w:asciiTheme="majorHAnsi" w:hAnsiTheme="majorHAnsi" w:cstheme="majorHAnsi"/>
          <w:b/>
          <w:bCs/>
          <w:sz w:val="32"/>
          <w:szCs w:val="32"/>
          <w:lang w:val="de-DE"/>
        </w:rPr>
      </w:pPr>
      <w:r w:rsidRPr="00C7611A">
        <w:rPr>
          <w:rFonts w:asciiTheme="majorHAnsi" w:hAnsiTheme="majorHAnsi" w:cstheme="majorHAnsi"/>
          <w:b/>
          <w:bCs/>
          <w:sz w:val="32"/>
          <w:szCs w:val="32"/>
          <w:lang w:val="de-DE"/>
        </w:rPr>
        <w:t>Sören Kalitta – neuer Key Account Manager DACH bei Briggs &amp; Stratton in Deutschland</w:t>
      </w:r>
    </w:p>
    <w:p w14:paraId="24159588" w14:textId="1676F312" w:rsidR="00A74414" w:rsidRPr="00A74414" w:rsidRDefault="00A74414" w:rsidP="00E12BE0">
      <w:pPr>
        <w:spacing w:after="0" w:line="360" w:lineRule="auto"/>
        <w:rPr>
          <w:rFonts w:asciiTheme="majorHAnsi" w:hAnsiTheme="majorHAnsi" w:cstheme="majorHAnsi"/>
          <w:i/>
          <w:iCs/>
          <w:lang w:val="de-DE"/>
        </w:rPr>
      </w:pPr>
      <w:r w:rsidRPr="00A74414">
        <w:rPr>
          <w:rFonts w:asciiTheme="majorHAnsi" w:hAnsiTheme="majorHAnsi" w:cstheme="majorHAnsi"/>
          <w:i/>
          <w:iCs/>
          <w:lang w:val="de-DE"/>
        </w:rPr>
        <w:t>Marlon Treptow verlässt das Unternehmen und geht in den Ruhestand</w:t>
      </w:r>
    </w:p>
    <w:p w14:paraId="601B7097" w14:textId="77777777" w:rsidR="00C7611A" w:rsidRPr="00C7611A" w:rsidRDefault="00C7611A" w:rsidP="00C7611A">
      <w:pPr>
        <w:spacing w:after="0" w:line="360" w:lineRule="auto"/>
        <w:rPr>
          <w:rFonts w:asciiTheme="majorHAnsi" w:hAnsiTheme="majorHAnsi" w:cstheme="majorHAnsi"/>
          <w:lang w:val="de-DE"/>
        </w:rPr>
      </w:pPr>
    </w:p>
    <w:p w14:paraId="059A5E59" w14:textId="1493B67E" w:rsidR="00A74414" w:rsidRDefault="00C7611A" w:rsidP="00C7611A">
      <w:pPr>
        <w:spacing w:after="0" w:line="360" w:lineRule="auto"/>
        <w:rPr>
          <w:rFonts w:asciiTheme="majorHAnsi" w:hAnsiTheme="majorHAnsi" w:cstheme="majorHAnsi"/>
          <w:lang w:val="de-DE"/>
        </w:rPr>
      </w:pPr>
      <w:r w:rsidRPr="00C7611A">
        <w:rPr>
          <w:rFonts w:asciiTheme="majorHAnsi" w:hAnsiTheme="majorHAnsi" w:cstheme="majorHAnsi"/>
          <w:lang w:val="de-DE"/>
        </w:rPr>
        <w:t xml:space="preserve">Sören Kalitta ist seit 1. März neuer </w:t>
      </w:r>
      <w:bookmarkStart w:id="0" w:name="_Hlk195087913"/>
      <w:r w:rsidRPr="00C7611A">
        <w:rPr>
          <w:rFonts w:asciiTheme="majorHAnsi" w:hAnsiTheme="majorHAnsi" w:cstheme="majorHAnsi"/>
          <w:lang w:val="de-DE"/>
        </w:rPr>
        <w:t xml:space="preserve">Key Account Manager </w:t>
      </w:r>
      <w:bookmarkEnd w:id="0"/>
      <w:r w:rsidRPr="00C7611A">
        <w:rPr>
          <w:rFonts w:asciiTheme="majorHAnsi" w:hAnsiTheme="majorHAnsi" w:cstheme="majorHAnsi"/>
          <w:lang w:val="de-DE"/>
        </w:rPr>
        <w:t xml:space="preserve">DACH bei Briggs &amp; Stratton in Deutschland. Er </w:t>
      </w:r>
      <w:r w:rsidR="001076DB">
        <w:rPr>
          <w:rFonts w:asciiTheme="majorHAnsi" w:hAnsiTheme="majorHAnsi" w:cstheme="majorHAnsi"/>
          <w:lang w:val="de-DE"/>
        </w:rPr>
        <w:t>berichtet</w:t>
      </w:r>
      <w:r w:rsidRPr="00C7611A">
        <w:rPr>
          <w:rFonts w:asciiTheme="majorHAnsi" w:hAnsiTheme="majorHAnsi" w:cstheme="majorHAnsi"/>
          <w:lang w:val="de-DE"/>
        </w:rPr>
        <w:t xml:space="preserve"> direkt an Sales Director Patrick Limberg. </w:t>
      </w:r>
      <w:r w:rsidR="00A74414">
        <w:rPr>
          <w:rFonts w:asciiTheme="majorHAnsi" w:hAnsiTheme="majorHAnsi" w:cstheme="majorHAnsi"/>
          <w:lang w:val="de-DE"/>
        </w:rPr>
        <w:t>Kalitta</w:t>
      </w:r>
      <w:r w:rsidRPr="00C7611A">
        <w:rPr>
          <w:rFonts w:asciiTheme="majorHAnsi" w:hAnsiTheme="majorHAnsi" w:cstheme="majorHAnsi"/>
          <w:lang w:val="de-DE"/>
        </w:rPr>
        <w:t xml:space="preserve"> tritt die Nachfolge von Marlon Treptow an, der nach beeindruckenden 37 Jahren bei Briggs &amp; Stratton am 1. Mai 2025 in den wohlverdienten Ruhestand </w:t>
      </w:r>
      <w:r w:rsidR="001076DB">
        <w:rPr>
          <w:rFonts w:asciiTheme="majorHAnsi" w:hAnsiTheme="majorHAnsi" w:cstheme="majorHAnsi"/>
          <w:lang w:val="de-DE"/>
        </w:rPr>
        <w:t>gehen wird</w:t>
      </w:r>
      <w:r w:rsidRPr="00C7611A">
        <w:rPr>
          <w:rFonts w:asciiTheme="majorHAnsi" w:hAnsiTheme="majorHAnsi" w:cstheme="majorHAnsi"/>
          <w:lang w:val="de-DE"/>
        </w:rPr>
        <w:t>.</w:t>
      </w:r>
      <w:r w:rsidR="00A74414">
        <w:rPr>
          <w:rFonts w:asciiTheme="majorHAnsi" w:hAnsiTheme="majorHAnsi" w:cstheme="majorHAnsi"/>
          <w:lang w:val="de-DE"/>
        </w:rPr>
        <w:t xml:space="preserve"> Treptow hat die Geschichte von Briggs &amp; Stratton in Deutschland über viele Jahre </w:t>
      </w:r>
      <w:r w:rsidR="00B24E77">
        <w:rPr>
          <w:rFonts w:asciiTheme="majorHAnsi" w:hAnsiTheme="majorHAnsi" w:cstheme="majorHAnsi"/>
          <w:lang w:val="de-DE"/>
        </w:rPr>
        <w:t xml:space="preserve">auf verschiedenen Stationen </w:t>
      </w:r>
      <w:r w:rsidR="001F75D6">
        <w:rPr>
          <w:rFonts w:asciiTheme="majorHAnsi" w:hAnsiTheme="majorHAnsi" w:cstheme="majorHAnsi"/>
          <w:lang w:val="de-DE"/>
        </w:rPr>
        <w:t>begleitet</w:t>
      </w:r>
      <w:r w:rsidR="00A74414">
        <w:rPr>
          <w:rFonts w:asciiTheme="majorHAnsi" w:hAnsiTheme="majorHAnsi" w:cstheme="majorHAnsi"/>
          <w:lang w:val="de-DE"/>
        </w:rPr>
        <w:t>. 1988 als Vertriebsmitarbeiter gestartet, war er 2002 Sales Manager für Europa</w:t>
      </w:r>
      <w:r w:rsidR="00B24E77">
        <w:rPr>
          <w:rFonts w:asciiTheme="majorHAnsi" w:hAnsiTheme="majorHAnsi" w:cstheme="majorHAnsi"/>
          <w:lang w:val="de-DE"/>
        </w:rPr>
        <w:t xml:space="preserve">, 2012 </w:t>
      </w:r>
      <w:r w:rsidR="00B24E77" w:rsidRPr="00B24E77">
        <w:rPr>
          <w:rFonts w:asciiTheme="majorHAnsi" w:hAnsiTheme="majorHAnsi" w:cstheme="majorHAnsi"/>
          <w:lang w:val="de-DE"/>
        </w:rPr>
        <w:t>Sales Director Consumer Engines</w:t>
      </w:r>
      <w:r w:rsidR="009B5B96">
        <w:rPr>
          <w:rFonts w:asciiTheme="majorHAnsi" w:hAnsiTheme="majorHAnsi" w:cstheme="majorHAnsi"/>
          <w:lang w:val="de-DE"/>
        </w:rPr>
        <w:t xml:space="preserve">. Zuletzt war er als </w:t>
      </w:r>
      <w:r w:rsidR="00B24E77" w:rsidRPr="00C7611A">
        <w:rPr>
          <w:rFonts w:asciiTheme="majorHAnsi" w:hAnsiTheme="majorHAnsi" w:cstheme="majorHAnsi"/>
          <w:lang w:val="de-DE"/>
        </w:rPr>
        <w:t>Key Account Manager</w:t>
      </w:r>
      <w:r w:rsidR="009B5B96">
        <w:rPr>
          <w:rFonts w:asciiTheme="majorHAnsi" w:hAnsiTheme="majorHAnsi" w:cstheme="majorHAnsi"/>
          <w:lang w:val="de-DE"/>
        </w:rPr>
        <w:t xml:space="preserve"> Commercial Power tätig</w:t>
      </w:r>
      <w:r w:rsidR="00A74414">
        <w:rPr>
          <w:rFonts w:asciiTheme="majorHAnsi" w:hAnsiTheme="majorHAnsi" w:cstheme="majorHAnsi"/>
          <w:lang w:val="de-DE"/>
        </w:rPr>
        <w:t xml:space="preserve">. </w:t>
      </w:r>
    </w:p>
    <w:p w14:paraId="4EF2FC7E" w14:textId="77777777" w:rsidR="00A74414" w:rsidRDefault="00A74414" w:rsidP="00C7611A">
      <w:pPr>
        <w:spacing w:after="0" w:line="360" w:lineRule="auto"/>
        <w:rPr>
          <w:rFonts w:asciiTheme="majorHAnsi" w:hAnsiTheme="majorHAnsi" w:cstheme="majorHAnsi"/>
          <w:lang w:val="de-DE"/>
        </w:rPr>
      </w:pPr>
    </w:p>
    <w:p w14:paraId="0441CABE" w14:textId="78E1A186" w:rsidR="00C7611A" w:rsidRDefault="00B24E77" w:rsidP="00C7611A">
      <w:pPr>
        <w:spacing w:after="0" w:line="360" w:lineRule="auto"/>
        <w:rPr>
          <w:rFonts w:asciiTheme="majorHAnsi" w:hAnsiTheme="majorHAnsi" w:cstheme="majorHAnsi"/>
          <w:lang w:val="de-DE"/>
        </w:rPr>
      </w:pPr>
      <w:r w:rsidRPr="00C7611A">
        <w:rPr>
          <w:rFonts w:asciiTheme="majorHAnsi" w:hAnsiTheme="majorHAnsi" w:cstheme="majorHAnsi"/>
          <w:lang w:val="de-DE"/>
        </w:rPr>
        <w:t xml:space="preserve">Kalitta </w:t>
      </w:r>
      <w:r>
        <w:rPr>
          <w:rFonts w:asciiTheme="majorHAnsi" w:hAnsiTheme="majorHAnsi" w:cstheme="majorHAnsi"/>
          <w:lang w:val="de-DE"/>
        </w:rPr>
        <w:t>wird i</w:t>
      </w:r>
      <w:r w:rsidR="00C7611A" w:rsidRPr="00C7611A">
        <w:rPr>
          <w:rFonts w:asciiTheme="majorHAnsi" w:hAnsiTheme="majorHAnsi" w:cstheme="majorHAnsi"/>
          <w:lang w:val="de-DE"/>
        </w:rPr>
        <w:t>n seiner neuen Rolle sowohl für die Weiterentwicklung bestehender Geschäftsbeziehungen als auch für die Erschließung neuer Märkte im Bereich Motoren- und Batteriesysteme verantwortlich sein. Zudem wird er technische Beratung sowie Unterstützung bei Produktauswahl und -installation für spezifische Anwendungen leisten. Im Bereich Batteriesysteme wird er darüber hinaus das Business Development Team unterstützen und Vertriebs- sowie Kundenbetreuungsaktivitäten begleiten.</w:t>
      </w:r>
    </w:p>
    <w:p w14:paraId="01A7CCAA" w14:textId="77777777" w:rsidR="001076DB" w:rsidRPr="00C7611A" w:rsidRDefault="001076DB" w:rsidP="00C7611A">
      <w:pPr>
        <w:spacing w:after="0" w:line="360" w:lineRule="auto"/>
        <w:rPr>
          <w:rFonts w:asciiTheme="majorHAnsi" w:hAnsiTheme="majorHAnsi" w:cstheme="majorHAnsi"/>
          <w:lang w:val="de-DE"/>
        </w:rPr>
      </w:pPr>
    </w:p>
    <w:p w14:paraId="47710790" w14:textId="77777777" w:rsidR="001076DB" w:rsidRDefault="00C7611A" w:rsidP="00C7611A">
      <w:pPr>
        <w:spacing w:after="0" w:line="360" w:lineRule="auto"/>
        <w:rPr>
          <w:rFonts w:asciiTheme="majorHAnsi" w:hAnsiTheme="majorHAnsi" w:cstheme="majorHAnsi"/>
          <w:lang w:val="de-DE"/>
        </w:rPr>
      </w:pPr>
      <w:r w:rsidRPr="00C7611A">
        <w:rPr>
          <w:rFonts w:asciiTheme="majorHAnsi" w:hAnsiTheme="majorHAnsi" w:cstheme="majorHAnsi"/>
          <w:lang w:val="de-DE"/>
        </w:rPr>
        <w:lastRenderedPageBreak/>
        <w:t xml:space="preserve">Kalitta hat einen Abschluss in International Business &amp; Management Studies und verfügt über 15 Jahre Vertriebserfahrung in verschiedensten Branchen, unter anderem in Fragen der Marktentwicklung, bei der Einführung neuer Produktlinien und Marken, der Schaffung von Nachfrage in neuen Märkten sowie bei der Durchführung technischer Schulungen. </w:t>
      </w:r>
    </w:p>
    <w:p w14:paraId="327CB2BA" w14:textId="77777777" w:rsidR="00C7611A" w:rsidRDefault="00C7611A" w:rsidP="00C7611A">
      <w:pPr>
        <w:spacing w:after="0" w:line="360" w:lineRule="auto"/>
        <w:rPr>
          <w:rFonts w:asciiTheme="majorHAnsi" w:hAnsiTheme="majorHAnsi" w:cstheme="majorHAnsi"/>
          <w:lang w:val="de-DE"/>
        </w:rPr>
      </w:pPr>
    </w:p>
    <w:p w14:paraId="0AB265CE" w14:textId="3AB1B90A" w:rsidR="00385348" w:rsidRPr="00813415" w:rsidRDefault="00DF1167" w:rsidP="00385348">
      <w:pPr>
        <w:spacing w:after="0" w:line="360" w:lineRule="auto"/>
        <w:rPr>
          <w:rFonts w:asciiTheme="majorHAnsi" w:eastAsia="Arial" w:hAnsiTheme="majorHAnsi" w:cstheme="majorHAnsi"/>
          <w:i/>
          <w:iCs/>
          <w:sz w:val="20"/>
          <w:szCs w:val="20"/>
          <w:lang w:val="de-DE"/>
        </w:rPr>
      </w:pPr>
      <w:r w:rsidRPr="00813415">
        <w:rPr>
          <w:rFonts w:asciiTheme="majorHAnsi" w:eastAsia="Arial" w:hAnsiTheme="majorHAnsi" w:cstheme="majorHAnsi"/>
          <w:i/>
          <w:iCs/>
          <w:sz w:val="20"/>
          <w:szCs w:val="20"/>
          <w:lang w:val="de-DE"/>
        </w:rPr>
        <w:t>Foto</w:t>
      </w:r>
      <w:r w:rsidR="00385348" w:rsidRPr="00813415">
        <w:rPr>
          <w:rFonts w:asciiTheme="majorHAnsi" w:eastAsia="Arial" w:hAnsiTheme="majorHAnsi" w:cstheme="majorHAnsi"/>
          <w:i/>
          <w:iCs/>
          <w:sz w:val="20"/>
          <w:szCs w:val="20"/>
          <w:lang w:val="de-DE"/>
        </w:rPr>
        <w:t>: Briggs &amp; Stratton</w:t>
      </w:r>
    </w:p>
    <w:p w14:paraId="65DB4F0B" w14:textId="171BC49E" w:rsidR="00522171" w:rsidRDefault="00522171" w:rsidP="00385348">
      <w:pPr>
        <w:spacing w:after="0" w:line="360" w:lineRule="auto"/>
        <w:rPr>
          <w:rFonts w:asciiTheme="majorHAnsi" w:eastAsia="Arial" w:hAnsiTheme="majorHAnsi" w:cstheme="majorHAnsi"/>
          <w:i/>
          <w:iCs/>
          <w:sz w:val="20"/>
          <w:szCs w:val="20"/>
          <w:lang w:val="de-DE"/>
        </w:rPr>
      </w:pPr>
    </w:p>
    <w:p w14:paraId="65FB4239" w14:textId="31C9339D" w:rsidR="0009732C" w:rsidRDefault="001F75D6" w:rsidP="0009732C">
      <w:pPr>
        <w:spacing w:after="0" w:line="360" w:lineRule="auto"/>
        <w:rPr>
          <w:rFonts w:asciiTheme="majorHAnsi" w:eastAsia="Arial" w:hAnsiTheme="majorHAnsi" w:cstheme="majorHAnsi"/>
          <w:i/>
          <w:iCs/>
          <w:sz w:val="20"/>
          <w:szCs w:val="20"/>
          <w:lang w:val="de-DE"/>
        </w:rPr>
      </w:pPr>
      <w:r>
        <w:rPr>
          <w:noProof/>
        </w:rPr>
        <w:drawing>
          <wp:inline distT="0" distB="0" distL="0" distR="0" wp14:anchorId="01A08FB8" wp14:editId="0ECDD9CA">
            <wp:extent cx="2514600" cy="1685925"/>
            <wp:effectExtent l="0" t="0" r="0" b="9525"/>
            <wp:docPr id="118112521" name="Grafik 1" descr="Ein Bild, das Menschliches Gesicht, Person, Kleidung,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12521" name="Grafik 1" descr="Ein Bild, das Menschliches Gesicht, Person, Kleidung, Mann enthält.&#10;&#10;KI-generierte Inhalte können fehlerhaft sei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4600" cy="1685925"/>
                    </a:xfrm>
                    <a:prstGeom prst="rect">
                      <a:avLst/>
                    </a:prstGeom>
                    <a:noFill/>
                    <a:ln>
                      <a:noFill/>
                    </a:ln>
                  </pic:spPr>
                </pic:pic>
              </a:graphicData>
            </a:graphic>
          </wp:inline>
        </w:drawing>
      </w:r>
    </w:p>
    <w:p w14:paraId="615DC92A" w14:textId="272D7B82" w:rsidR="0009732C" w:rsidRDefault="001076DB" w:rsidP="00385348">
      <w:pPr>
        <w:spacing w:after="0" w:line="360" w:lineRule="auto"/>
        <w:rPr>
          <w:rFonts w:asciiTheme="majorHAnsi" w:eastAsia="Arial" w:hAnsiTheme="majorHAnsi" w:cstheme="majorHAnsi"/>
          <w:i/>
          <w:iCs/>
          <w:sz w:val="20"/>
          <w:szCs w:val="20"/>
          <w:lang w:val="de-DE"/>
        </w:rPr>
      </w:pPr>
      <w:r w:rsidRPr="001076DB">
        <w:rPr>
          <w:rFonts w:asciiTheme="majorHAnsi" w:eastAsia="Arial" w:hAnsiTheme="majorHAnsi" w:cstheme="majorHAnsi"/>
          <w:i/>
          <w:iCs/>
          <w:sz w:val="20"/>
          <w:szCs w:val="20"/>
          <w:lang w:val="de-DE"/>
        </w:rPr>
        <w:t>Sören Kalitta – neuer Key Account Manager DACH bei Briggs &amp; Stratton in Deutschland</w:t>
      </w:r>
    </w:p>
    <w:p w14:paraId="7906B285" w14:textId="77777777" w:rsidR="00522171" w:rsidRDefault="00522171" w:rsidP="00522171">
      <w:pPr>
        <w:rPr>
          <w:rFonts w:asciiTheme="majorHAnsi" w:eastAsia="Arial" w:hAnsiTheme="majorHAnsi" w:cstheme="majorHAnsi"/>
          <w:lang w:val="de-DE"/>
        </w:rPr>
      </w:pPr>
    </w:p>
    <w:p w14:paraId="1F929294" w14:textId="77777777" w:rsidR="00522171" w:rsidRDefault="00522171" w:rsidP="00522171">
      <w:pPr>
        <w:rPr>
          <w:rFonts w:asciiTheme="majorHAnsi" w:eastAsia="Arial" w:hAnsiTheme="majorHAnsi" w:cstheme="majorHAnsi"/>
          <w:lang w:val="de-DE"/>
        </w:rPr>
      </w:pPr>
    </w:p>
    <w:p w14:paraId="0AF59940" w14:textId="550E0757" w:rsidR="0030001D" w:rsidRPr="00813415" w:rsidRDefault="00522171" w:rsidP="00522171">
      <w:pPr>
        <w:rPr>
          <w:rFonts w:asciiTheme="majorHAnsi" w:eastAsia="Arial" w:hAnsiTheme="majorHAnsi" w:cstheme="majorHAnsi"/>
          <w:lang w:val="de-DE"/>
        </w:rPr>
      </w:pPr>
      <w:r>
        <w:rPr>
          <w:rFonts w:asciiTheme="majorHAnsi" w:eastAsia="Arial" w:hAnsiTheme="majorHAnsi" w:cstheme="majorHAnsi"/>
          <w:lang w:val="de-DE"/>
        </w:rPr>
        <w:t>Ü</w:t>
      </w:r>
      <w:r w:rsidR="006636B2" w:rsidRPr="00813415">
        <w:rPr>
          <w:rFonts w:asciiTheme="majorHAnsi" w:eastAsia="Arial" w:hAnsiTheme="majorHAnsi" w:cstheme="majorHAnsi"/>
          <w:b/>
          <w:bCs/>
          <w:u w:val="single"/>
          <w:lang w:val="de-DE"/>
        </w:rPr>
        <w:t>ber Briggs &amp; Stratton:</w:t>
      </w:r>
    </w:p>
    <w:p w14:paraId="02E2C4F3" w14:textId="3EE92BA5" w:rsidR="00E12ECA" w:rsidRDefault="006636B2" w:rsidP="00BD7D70">
      <w:pPr>
        <w:spacing w:after="0" w:line="360" w:lineRule="auto"/>
        <w:rPr>
          <w:rFonts w:asciiTheme="majorHAnsi" w:eastAsia="Arial" w:hAnsiTheme="majorHAnsi" w:cstheme="majorHAnsi"/>
          <w:lang w:val="de-DE"/>
        </w:rPr>
      </w:pPr>
      <w:r w:rsidRPr="00813415">
        <w:rPr>
          <w:rFonts w:asciiTheme="majorHAnsi" w:eastAsia="Arial" w:hAnsiTheme="majorHAnsi" w:cstheme="majorHAnsi"/>
          <w:lang w:val="de-DE"/>
        </w:rPr>
        <w:t xml:space="preserve">Briggs &amp; Stratton mit Hauptsitz in Milwaukee, Wisconsin, ist darauf ausgerichtet, </w:t>
      </w:r>
      <w:r w:rsidR="003122E1" w:rsidRPr="00813415">
        <w:rPr>
          <w:rFonts w:asciiTheme="majorHAnsi" w:eastAsia="Arial" w:hAnsiTheme="majorHAnsi" w:cstheme="majorHAnsi"/>
          <w:lang w:val="de-DE"/>
        </w:rPr>
        <w:t xml:space="preserve">Antriebstechnik für die unterschiedlichsten Aufgaben anzubieten </w:t>
      </w:r>
      <w:r w:rsidRPr="00813415">
        <w:rPr>
          <w:rFonts w:asciiTheme="majorHAnsi" w:eastAsia="Arial" w:hAnsiTheme="majorHAnsi" w:cstheme="majorHAnsi"/>
          <w:lang w:val="de-DE"/>
        </w:rPr>
        <w:t xml:space="preserve">und </w:t>
      </w:r>
      <w:r w:rsidR="003122E1" w:rsidRPr="00813415">
        <w:rPr>
          <w:rFonts w:asciiTheme="majorHAnsi" w:eastAsia="Arial" w:hAnsiTheme="majorHAnsi" w:cstheme="majorHAnsi"/>
          <w:lang w:val="de-DE"/>
        </w:rPr>
        <w:t xml:space="preserve">den Komfort für Anwender </w:t>
      </w:r>
      <w:r w:rsidRPr="00813415">
        <w:rPr>
          <w:rFonts w:asciiTheme="majorHAnsi" w:eastAsia="Arial" w:hAnsiTheme="majorHAnsi" w:cstheme="majorHAnsi"/>
          <w:lang w:val="de-DE"/>
        </w:rPr>
        <w:t xml:space="preserve">zu verbessern. Briggs &amp; Stratton ist der weltweit größte Hersteller von Benzinmotoren für motorisierte Gartengeräte und ein führender Entwickler, Hersteller und Vermarkter von </w:t>
      </w:r>
      <w:r w:rsidRPr="00813415">
        <w:rPr>
          <w:rFonts w:asciiTheme="majorHAnsi" w:eastAsia="Arial" w:hAnsiTheme="majorHAnsi" w:cstheme="majorHAnsi"/>
          <w:highlight w:val="white"/>
          <w:lang w:val="de-DE"/>
        </w:rPr>
        <w:t xml:space="preserve">Lithium-Ionen-Batterien, </w:t>
      </w:r>
      <w:r w:rsidRPr="00813415">
        <w:rPr>
          <w:rFonts w:asciiTheme="majorHAnsi" w:eastAsia="Arial" w:hAnsiTheme="majorHAnsi" w:cstheme="majorHAnsi"/>
          <w:lang w:val="de-DE"/>
        </w:rPr>
        <w:t xml:space="preserve">Stromerzeugungs-, Hochdruckreiniger-, Rasen- und Garten-, Rasenpflege- und Baustellenprodukten. Zu seinen Marken zählen </w:t>
      </w:r>
      <w:r w:rsidR="00191563" w:rsidRPr="00191563">
        <w:rPr>
          <w:rFonts w:asciiTheme="majorHAnsi" w:eastAsia="Arial" w:hAnsiTheme="majorHAnsi" w:cstheme="majorHAnsi"/>
          <w:lang w:val="de-DE"/>
        </w:rPr>
        <w:t xml:space="preserve">Briggs &amp; Stratton®, Vanguard®, Ferris®, Simplicity®, Snapper®, Billy Goat®, Allmand®, Branco® </w:t>
      </w:r>
      <w:r w:rsidR="00191563">
        <w:rPr>
          <w:rFonts w:asciiTheme="majorHAnsi" w:eastAsia="Arial" w:hAnsiTheme="majorHAnsi" w:cstheme="majorHAnsi"/>
          <w:lang w:val="de-DE"/>
        </w:rPr>
        <w:t>und</w:t>
      </w:r>
      <w:r w:rsidR="00191563" w:rsidRPr="00191563">
        <w:rPr>
          <w:rFonts w:asciiTheme="majorHAnsi" w:eastAsia="Arial" w:hAnsiTheme="majorHAnsi" w:cstheme="majorHAnsi"/>
          <w:lang w:val="de-DE"/>
        </w:rPr>
        <w:t xml:space="preserve"> Victa®.</w:t>
      </w:r>
      <w:r w:rsidR="00191563">
        <w:rPr>
          <w:rFonts w:asciiTheme="majorHAnsi" w:eastAsia="Arial" w:hAnsiTheme="majorHAnsi" w:cstheme="majorHAnsi"/>
          <w:lang w:val="de-DE"/>
        </w:rPr>
        <w:t xml:space="preserve"> Produkte von </w:t>
      </w:r>
      <w:r w:rsidRPr="00813415">
        <w:rPr>
          <w:rFonts w:asciiTheme="majorHAnsi" w:eastAsia="Arial" w:hAnsiTheme="majorHAnsi" w:cstheme="majorHAnsi"/>
          <w:lang w:val="de-DE"/>
        </w:rPr>
        <w:t>Briggs &amp; Stratton werden in über 100 Ländern auf sechs Kontinenten entwickelt, hergestellt, vermarktet und gewartet. Weitere Informationen finden Sie unter www.briggsandstratton.com.</w:t>
      </w:r>
    </w:p>
    <w:p w14:paraId="0DBCDDF3" w14:textId="77777777" w:rsidR="0009732C" w:rsidRDefault="0009732C" w:rsidP="00BD7D70">
      <w:pPr>
        <w:spacing w:after="0" w:line="360" w:lineRule="auto"/>
        <w:rPr>
          <w:rFonts w:asciiTheme="majorHAnsi" w:eastAsia="Arial" w:hAnsiTheme="majorHAnsi" w:cstheme="majorHAnsi"/>
          <w:lang w:val="de-DE"/>
        </w:rPr>
      </w:pPr>
    </w:p>
    <w:p w14:paraId="074FB368" w14:textId="77777777" w:rsidR="0009732C" w:rsidRPr="00813415" w:rsidRDefault="0009732C" w:rsidP="00BD7D70">
      <w:pPr>
        <w:spacing w:after="0" w:line="360" w:lineRule="auto"/>
        <w:rPr>
          <w:rFonts w:asciiTheme="majorHAnsi" w:eastAsia="Arial" w:hAnsiTheme="majorHAnsi" w:cstheme="majorHAnsi"/>
          <w:lang w:val="de-DE"/>
        </w:rPr>
      </w:pPr>
    </w:p>
    <w:sectPr w:rsidR="0009732C" w:rsidRPr="00813415" w:rsidSect="001076DB">
      <w:headerReference w:type="default" r:id="rId12"/>
      <w:type w:val="continuous"/>
      <w:pgSz w:w="12240" w:h="15840"/>
      <w:pgMar w:top="2694" w:right="2317"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C40F1" w14:textId="77777777" w:rsidR="00EC1A6A" w:rsidRDefault="00EC1A6A">
      <w:pPr>
        <w:spacing w:after="0" w:line="240" w:lineRule="auto"/>
      </w:pPr>
      <w:r>
        <w:separator/>
      </w:r>
    </w:p>
  </w:endnote>
  <w:endnote w:type="continuationSeparator" w:id="0">
    <w:p w14:paraId="1D47F8B5" w14:textId="77777777" w:rsidR="00EC1A6A" w:rsidRDefault="00EC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3EF239" w14:textId="77777777" w:rsidR="00EC1A6A" w:rsidRDefault="00EC1A6A">
      <w:pPr>
        <w:spacing w:after="0" w:line="240" w:lineRule="auto"/>
      </w:pPr>
      <w:r>
        <w:separator/>
      </w:r>
    </w:p>
  </w:footnote>
  <w:footnote w:type="continuationSeparator" w:id="0">
    <w:p w14:paraId="3FC40ED1" w14:textId="77777777" w:rsidR="00EC1A6A" w:rsidRDefault="00EC1A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2E852" w14:textId="0628A63C" w:rsidR="00305B36" w:rsidRDefault="00FE03AC">
    <w:pPr>
      <w:pStyle w:val="Kopfzeile"/>
    </w:pPr>
    <w:r>
      <w:rPr>
        <w:noProof/>
        <w:lang w:val="de-DE" w:eastAsia="de-DE"/>
      </w:rPr>
      <w:drawing>
        <wp:inline distT="0" distB="0" distL="0" distR="0" wp14:anchorId="032B9A44" wp14:editId="694138B0">
          <wp:extent cx="5975371" cy="835025"/>
          <wp:effectExtent l="0" t="0" r="6350" b="3175"/>
          <wp:docPr id="35760922" name="Grafik 35760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7962" cy="8353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801C8"/>
    <w:multiLevelType w:val="hybridMultilevel"/>
    <w:tmpl w:val="2CA2A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73506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1D"/>
    <w:rsid w:val="00002AFA"/>
    <w:rsid w:val="00013B7B"/>
    <w:rsid w:val="00013C8A"/>
    <w:rsid w:val="0001446D"/>
    <w:rsid w:val="00017E2C"/>
    <w:rsid w:val="00021E93"/>
    <w:rsid w:val="00023621"/>
    <w:rsid w:val="00030ED9"/>
    <w:rsid w:val="00040C2C"/>
    <w:rsid w:val="00047127"/>
    <w:rsid w:val="00053833"/>
    <w:rsid w:val="00057541"/>
    <w:rsid w:val="00067377"/>
    <w:rsid w:val="000709C9"/>
    <w:rsid w:val="000747F8"/>
    <w:rsid w:val="00090003"/>
    <w:rsid w:val="00092D0A"/>
    <w:rsid w:val="0009732C"/>
    <w:rsid w:val="00097FD0"/>
    <w:rsid w:val="000A2753"/>
    <w:rsid w:val="000A787B"/>
    <w:rsid w:val="000B4012"/>
    <w:rsid w:val="000C1C1B"/>
    <w:rsid w:val="000C5C68"/>
    <w:rsid w:val="000D1B24"/>
    <w:rsid w:val="000D1B64"/>
    <w:rsid w:val="000D4A64"/>
    <w:rsid w:val="000D50C7"/>
    <w:rsid w:val="000D6940"/>
    <w:rsid w:val="000E754C"/>
    <w:rsid w:val="000E7620"/>
    <w:rsid w:val="000F2C6C"/>
    <w:rsid w:val="000F487E"/>
    <w:rsid w:val="000F7696"/>
    <w:rsid w:val="001076DB"/>
    <w:rsid w:val="00107F54"/>
    <w:rsid w:val="00114FF5"/>
    <w:rsid w:val="001429D3"/>
    <w:rsid w:val="00142A1D"/>
    <w:rsid w:val="00164121"/>
    <w:rsid w:val="00173A14"/>
    <w:rsid w:val="001770ED"/>
    <w:rsid w:val="00186E53"/>
    <w:rsid w:val="00191563"/>
    <w:rsid w:val="00195633"/>
    <w:rsid w:val="001A2148"/>
    <w:rsid w:val="001B1766"/>
    <w:rsid w:val="001B6FE9"/>
    <w:rsid w:val="001B7B5C"/>
    <w:rsid w:val="001C181D"/>
    <w:rsid w:val="001C3D24"/>
    <w:rsid w:val="001D6997"/>
    <w:rsid w:val="001F12DF"/>
    <w:rsid w:val="001F4409"/>
    <w:rsid w:val="001F75D6"/>
    <w:rsid w:val="0020007F"/>
    <w:rsid w:val="00200FDA"/>
    <w:rsid w:val="0020151D"/>
    <w:rsid w:val="00202382"/>
    <w:rsid w:val="0021667C"/>
    <w:rsid w:val="00220083"/>
    <w:rsid w:val="002226AE"/>
    <w:rsid w:val="00222A6C"/>
    <w:rsid w:val="00223473"/>
    <w:rsid w:val="002235A3"/>
    <w:rsid w:val="00224134"/>
    <w:rsid w:val="002268DC"/>
    <w:rsid w:val="00236BEA"/>
    <w:rsid w:val="00257868"/>
    <w:rsid w:val="00260AF4"/>
    <w:rsid w:val="00272DBF"/>
    <w:rsid w:val="0027767F"/>
    <w:rsid w:val="00282123"/>
    <w:rsid w:val="0029533A"/>
    <w:rsid w:val="002A1E49"/>
    <w:rsid w:val="002A4644"/>
    <w:rsid w:val="002D329F"/>
    <w:rsid w:val="002E04BD"/>
    <w:rsid w:val="002F2644"/>
    <w:rsid w:val="002F7943"/>
    <w:rsid w:val="0030001D"/>
    <w:rsid w:val="00305B36"/>
    <w:rsid w:val="0030656F"/>
    <w:rsid w:val="003122E1"/>
    <w:rsid w:val="00317B2A"/>
    <w:rsid w:val="003220ED"/>
    <w:rsid w:val="00335F28"/>
    <w:rsid w:val="0034112E"/>
    <w:rsid w:val="003437E3"/>
    <w:rsid w:val="00346CBC"/>
    <w:rsid w:val="003472DB"/>
    <w:rsid w:val="0035066D"/>
    <w:rsid w:val="003540D3"/>
    <w:rsid w:val="00360406"/>
    <w:rsid w:val="003604B8"/>
    <w:rsid w:val="00371190"/>
    <w:rsid w:val="00382C52"/>
    <w:rsid w:val="00385348"/>
    <w:rsid w:val="00387708"/>
    <w:rsid w:val="0039342F"/>
    <w:rsid w:val="003955B6"/>
    <w:rsid w:val="003B5267"/>
    <w:rsid w:val="003C0CD6"/>
    <w:rsid w:val="003C1E89"/>
    <w:rsid w:val="003C6220"/>
    <w:rsid w:val="003C6B5C"/>
    <w:rsid w:val="003D05A4"/>
    <w:rsid w:val="003D7997"/>
    <w:rsid w:val="003E31F4"/>
    <w:rsid w:val="003E3447"/>
    <w:rsid w:val="00405AFE"/>
    <w:rsid w:val="004213E9"/>
    <w:rsid w:val="00430889"/>
    <w:rsid w:val="00453558"/>
    <w:rsid w:val="00463C96"/>
    <w:rsid w:val="004660F5"/>
    <w:rsid w:val="004710D5"/>
    <w:rsid w:val="0047297B"/>
    <w:rsid w:val="004768B7"/>
    <w:rsid w:val="00480705"/>
    <w:rsid w:val="00485E5A"/>
    <w:rsid w:val="0049171F"/>
    <w:rsid w:val="00493B1C"/>
    <w:rsid w:val="0049455A"/>
    <w:rsid w:val="00496E53"/>
    <w:rsid w:val="004A4CA6"/>
    <w:rsid w:val="004C4C07"/>
    <w:rsid w:val="004E0BC4"/>
    <w:rsid w:val="00504B5B"/>
    <w:rsid w:val="005118CC"/>
    <w:rsid w:val="00522171"/>
    <w:rsid w:val="00525F1A"/>
    <w:rsid w:val="005509C8"/>
    <w:rsid w:val="005564F5"/>
    <w:rsid w:val="005721FA"/>
    <w:rsid w:val="005752C6"/>
    <w:rsid w:val="00577207"/>
    <w:rsid w:val="0058758D"/>
    <w:rsid w:val="00590CEA"/>
    <w:rsid w:val="0059379A"/>
    <w:rsid w:val="005969DB"/>
    <w:rsid w:val="005A5D6B"/>
    <w:rsid w:val="005B0B23"/>
    <w:rsid w:val="005B0B9B"/>
    <w:rsid w:val="005B166D"/>
    <w:rsid w:val="005B397C"/>
    <w:rsid w:val="005B4AF9"/>
    <w:rsid w:val="005B5F71"/>
    <w:rsid w:val="005C02F8"/>
    <w:rsid w:val="005C0BF2"/>
    <w:rsid w:val="005C1E95"/>
    <w:rsid w:val="005C77C6"/>
    <w:rsid w:val="005D049C"/>
    <w:rsid w:val="005D0684"/>
    <w:rsid w:val="005D24AE"/>
    <w:rsid w:val="005D35EF"/>
    <w:rsid w:val="005E6693"/>
    <w:rsid w:val="0060258B"/>
    <w:rsid w:val="00607DA2"/>
    <w:rsid w:val="0062141F"/>
    <w:rsid w:val="00631484"/>
    <w:rsid w:val="00635A82"/>
    <w:rsid w:val="00637B29"/>
    <w:rsid w:val="00644B0B"/>
    <w:rsid w:val="00647954"/>
    <w:rsid w:val="006636B2"/>
    <w:rsid w:val="00684AF6"/>
    <w:rsid w:val="0069571A"/>
    <w:rsid w:val="00697A26"/>
    <w:rsid w:val="006A1D25"/>
    <w:rsid w:val="006B07C4"/>
    <w:rsid w:val="006B3C9B"/>
    <w:rsid w:val="006C2146"/>
    <w:rsid w:val="006D5F04"/>
    <w:rsid w:val="006D7B82"/>
    <w:rsid w:val="006E6F36"/>
    <w:rsid w:val="006F55B8"/>
    <w:rsid w:val="00701669"/>
    <w:rsid w:val="007043C1"/>
    <w:rsid w:val="00732B56"/>
    <w:rsid w:val="00732EDE"/>
    <w:rsid w:val="00743629"/>
    <w:rsid w:val="00755EE1"/>
    <w:rsid w:val="00761468"/>
    <w:rsid w:val="00777545"/>
    <w:rsid w:val="007A3F83"/>
    <w:rsid w:val="007C478F"/>
    <w:rsid w:val="007D0643"/>
    <w:rsid w:val="007D144D"/>
    <w:rsid w:val="007F5507"/>
    <w:rsid w:val="00801EF8"/>
    <w:rsid w:val="0080618C"/>
    <w:rsid w:val="00813415"/>
    <w:rsid w:val="008345DB"/>
    <w:rsid w:val="008665C7"/>
    <w:rsid w:val="00870C5B"/>
    <w:rsid w:val="00884B3A"/>
    <w:rsid w:val="00885D63"/>
    <w:rsid w:val="00894984"/>
    <w:rsid w:val="00894D9D"/>
    <w:rsid w:val="008A1015"/>
    <w:rsid w:val="008B071B"/>
    <w:rsid w:val="008B3A3D"/>
    <w:rsid w:val="008E0E2A"/>
    <w:rsid w:val="008E1BB1"/>
    <w:rsid w:val="008E4CAE"/>
    <w:rsid w:val="008E5BA9"/>
    <w:rsid w:val="008E7B42"/>
    <w:rsid w:val="008F0DEE"/>
    <w:rsid w:val="008F1DB2"/>
    <w:rsid w:val="00905FC0"/>
    <w:rsid w:val="00910CA1"/>
    <w:rsid w:val="009122F3"/>
    <w:rsid w:val="00912F24"/>
    <w:rsid w:val="0091726B"/>
    <w:rsid w:val="00940330"/>
    <w:rsid w:val="00944492"/>
    <w:rsid w:val="00953D88"/>
    <w:rsid w:val="00955486"/>
    <w:rsid w:val="009643E6"/>
    <w:rsid w:val="0097662B"/>
    <w:rsid w:val="0098486F"/>
    <w:rsid w:val="009852BD"/>
    <w:rsid w:val="0099137D"/>
    <w:rsid w:val="009934F1"/>
    <w:rsid w:val="009A4481"/>
    <w:rsid w:val="009A5046"/>
    <w:rsid w:val="009B5B96"/>
    <w:rsid w:val="009D3FFB"/>
    <w:rsid w:val="009D7010"/>
    <w:rsid w:val="009F2D70"/>
    <w:rsid w:val="009F4653"/>
    <w:rsid w:val="00A052B4"/>
    <w:rsid w:val="00A05AC8"/>
    <w:rsid w:val="00A12B48"/>
    <w:rsid w:val="00A20E68"/>
    <w:rsid w:val="00A23FA0"/>
    <w:rsid w:val="00A255C5"/>
    <w:rsid w:val="00A31E3A"/>
    <w:rsid w:val="00A53927"/>
    <w:rsid w:val="00A555F4"/>
    <w:rsid w:val="00A65FE8"/>
    <w:rsid w:val="00A7009B"/>
    <w:rsid w:val="00A74414"/>
    <w:rsid w:val="00A76FE8"/>
    <w:rsid w:val="00AA605C"/>
    <w:rsid w:val="00AB0D53"/>
    <w:rsid w:val="00AB0EAD"/>
    <w:rsid w:val="00AB16A8"/>
    <w:rsid w:val="00AB3CA2"/>
    <w:rsid w:val="00AC14E0"/>
    <w:rsid w:val="00AC389F"/>
    <w:rsid w:val="00AD1AE5"/>
    <w:rsid w:val="00AE50A2"/>
    <w:rsid w:val="00AE7059"/>
    <w:rsid w:val="00AF5974"/>
    <w:rsid w:val="00AF6E4D"/>
    <w:rsid w:val="00B01137"/>
    <w:rsid w:val="00B064F3"/>
    <w:rsid w:val="00B105D3"/>
    <w:rsid w:val="00B12011"/>
    <w:rsid w:val="00B144DF"/>
    <w:rsid w:val="00B14A5C"/>
    <w:rsid w:val="00B16588"/>
    <w:rsid w:val="00B21129"/>
    <w:rsid w:val="00B24E77"/>
    <w:rsid w:val="00B33313"/>
    <w:rsid w:val="00B33A4F"/>
    <w:rsid w:val="00B46614"/>
    <w:rsid w:val="00B5131A"/>
    <w:rsid w:val="00B51DF1"/>
    <w:rsid w:val="00B64344"/>
    <w:rsid w:val="00B721BB"/>
    <w:rsid w:val="00B72B40"/>
    <w:rsid w:val="00B75E3F"/>
    <w:rsid w:val="00B832E7"/>
    <w:rsid w:val="00B904F6"/>
    <w:rsid w:val="00BA246A"/>
    <w:rsid w:val="00BB0EAA"/>
    <w:rsid w:val="00BC4A60"/>
    <w:rsid w:val="00BC554E"/>
    <w:rsid w:val="00BC7406"/>
    <w:rsid w:val="00BD1192"/>
    <w:rsid w:val="00BD61B1"/>
    <w:rsid w:val="00BD7D70"/>
    <w:rsid w:val="00BE2582"/>
    <w:rsid w:val="00BE73F4"/>
    <w:rsid w:val="00BF3F2B"/>
    <w:rsid w:val="00BF5109"/>
    <w:rsid w:val="00C00ED0"/>
    <w:rsid w:val="00C04AD7"/>
    <w:rsid w:val="00C101B1"/>
    <w:rsid w:val="00C11146"/>
    <w:rsid w:val="00C1127F"/>
    <w:rsid w:val="00C2135A"/>
    <w:rsid w:val="00C27F42"/>
    <w:rsid w:val="00C440D7"/>
    <w:rsid w:val="00C45F7E"/>
    <w:rsid w:val="00C60E33"/>
    <w:rsid w:val="00C720EE"/>
    <w:rsid w:val="00C734E7"/>
    <w:rsid w:val="00C760E5"/>
    <w:rsid w:val="00C7611A"/>
    <w:rsid w:val="00C81C2C"/>
    <w:rsid w:val="00C91D84"/>
    <w:rsid w:val="00C94A9D"/>
    <w:rsid w:val="00CB319C"/>
    <w:rsid w:val="00CB5627"/>
    <w:rsid w:val="00CE2D02"/>
    <w:rsid w:val="00CE7925"/>
    <w:rsid w:val="00CF2FB7"/>
    <w:rsid w:val="00CF4667"/>
    <w:rsid w:val="00D00DDB"/>
    <w:rsid w:val="00D142C7"/>
    <w:rsid w:val="00D32E6B"/>
    <w:rsid w:val="00D40DCB"/>
    <w:rsid w:val="00D47A2A"/>
    <w:rsid w:val="00D5390F"/>
    <w:rsid w:val="00D56BA9"/>
    <w:rsid w:val="00D575F7"/>
    <w:rsid w:val="00D6129B"/>
    <w:rsid w:val="00D6549F"/>
    <w:rsid w:val="00D7151B"/>
    <w:rsid w:val="00D757D8"/>
    <w:rsid w:val="00D87508"/>
    <w:rsid w:val="00D924FD"/>
    <w:rsid w:val="00DA4226"/>
    <w:rsid w:val="00DB2B49"/>
    <w:rsid w:val="00DC000A"/>
    <w:rsid w:val="00DC6417"/>
    <w:rsid w:val="00DD0793"/>
    <w:rsid w:val="00DD7CB2"/>
    <w:rsid w:val="00DE1E8A"/>
    <w:rsid w:val="00DE4347"/>
    <w:rsid w:val="00DE51D5"/>
    <w:rsid w:val="00DF1167"/>
    <w:rsid w:val="00DF315A"/>
    <w:rsid w:val="00E035C8"/>
    <w:rsid w:val="00E0644D"/>
    <w:rsid w:val="00E06BA9"/>
    <w:rsid w:val="00E12AAF"/>
    <w:rsid w:val="00E12BE0"/>
    <w:rsid w:val="00E12ECA"/>
    <w:rsid w:val="00E17E36"/>
    <w:rsid w:val="00E2067E"/>
    <w:rsid w:val="00E30AFB"/>
    <w:rsid w:val="00E3632B"/>
    <w:rsid w:val="00E56024"/>
    <w:rsid w:val="00E5755D"/>
    <w:rsid w:val="00E643D1"/>
    <w:rsid w:val="00E74E62"/>
    <w:rsid w:val="00EB7229"/>
    <w:rsid w:val="00EC1A6A"/>
    <w:rsid w:val="00ED3311"/>
    <w:rsid w:val="00ED51EE"/>
    <w:rsid w:val="00ED5906"/>
    <w:rsid w:val="00EE4B42"/>
    <w:rsid w:val="00EF5DC7"/>
    <w:rsid w:val="00F1334E"/>
    <w:rsid w:val="00F2167B"/>
    <w:rsid w:val="00F250CB"/>
    <w:rsid w:val="00F257F7"/>
    <w:rsid w:val="00F26EAA"/>
    <w:rsid w:val="00F30137"/>
    <w:rsid w:val="00F330EA"/>
    <w:rsid w:val="00F3324C"/>
    <w:rsid w:val="00F33F10"/>
    <w:rsid w:val="00F34C25"/>
    <w:rsid w:val="00F5185A"/>
    <w:rsid w:val="00F54458"/>
    <w:rsid w:val="00F70E04"/>
    <w:rsid w:val="00F7564D"/>
    <w:rsid w:val="00F77098"/>
    <w:rsid w:val="00F80247"/>
    <w:rsid w:val="00F81322"/>
    <w:rsid w:val="00F8250C"/>
    <w:rsid w:val="00F8627F"/>
    <w:rsid w:val="00F968A1"/>
    <w:rsid w:val="00FA5B88"/>
    <w:rsid w:val="00FB0B79"/>
    <w:rsid w:val="00FC3DCD"/>
    <w:rsid w:val="00FD22C1"/>
    <w:rsid w:val="00FE03AC"/>
    <w:rsid w:val="00FE5E1E"/>
    <w:rsid w:val="00FF1B6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B375"/>
  <w15:docId w15:val="{C9FA0B19-3B19-4706-89B7-BE16533C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spacing w:line="240" w:lineRule="auto"/>
      <w:outlineLvl w:val="0"/>
    </w:pPr>
    <w:rPr>
      <w:rFonts w:ascii="Times New Roman" w:eastAsia="Times New Roman" w:hAnsi="Times New Roman" w:cs="Times New Roman"/>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35066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5066D"/>
  </w:style>
  <w:style w:type="paragraph" w:styleId="Fuzeile">
    <w:name w:val="footer"/>
    <w:basedOn w:val="Standard"/>
    <w:link w:val="FuzeileZchn"/>
    <w:uiPriority w:val="99"/>
    <w:unhideWhenUsed/>
    <w:rsid w:val="0035066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35066D"/>
  </w:style>
  <w:style w:type="paragraph" w:styleId="StandardWeb">
    <w:name w:val="Normal (Web)"/>
    <w:basedOn w:val="Standard"/>
    <w:uiPriority w:val="99"/>
    <w:semiHidden/>
    <w:unhideWhenUsed/>
    <w:rsid w:val="00B46614"/>
    <w:pPr>
      <w:spacing w:before="100" w:beforeAutospacing="1" w:after="100" w:afterAutospacing="1" w:line="240" w:lineRule="auto"/>
    </w:pPr>
    <w:rPr>
      <w:rFonts w:ascii="Times New Roman" w:eastAsia="Times New Roman" w:hAnsi="Times New Roman" w:cs="Times New Roman"/>
      <w:sz w:val="24"/>
      <w:szCs w:val="24"/>
    </w:rPr>
  </w:style>
  <w:style w:type="paragraph" w:styleId="Funotentext">
    <w:name w:val="footnote text"/>
    <w:basedOn w:val="Standard"/>
    <w:link w:val="FunotentextZchn"/>
    <w:uiPriority w:val="99"/>
    <w:semiHidden/>
    <w:unhideWhenUsed/>
    <w:rsid w:val="00BF51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F5109"/>
    <w:rPr>
      <w:sz w:val="20"/>
      <w:szCs w:val="20"/>
    </w:rPr>
  </w:style>
  <w:style w:type="character" w:styleId="Funotenzeichen">
    <w:name w:val="footnote reference"/>
    <w:basedOn w:val="Absatz-Standardschriftart"/>
    <w:uiPriority w:val="99"/>
    <w:semiHidden/>
    <w:unhideWhenUsed/>
    <w:rsid w:val="00BF5109"/>
    <w:rPr>
      <w:vertAlign w:val="superscript"/>
    </w:rPr>
  </w:style>
  <w:style w:type="paragraph" w:styleId="Sprechblasentext">
    <w:name w:val="Balloon Text"/>
    <w:basedOn w:val="Standard"/>
    <w:link w:val="SprechblasentextZchn"/>
    <w:uiPriority w:val="99"/>
    <w:semiHidden/>
    <w:unhideWhenUsed/>
    <w:rsid w:val="00BF51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5109"/>
    <w:rPr>
      <w:rFonts w:ascii="Segoe UI" w:hAnsi="Segoe UI" w:cs="Segoe UI"/>
      <w:sz w:val="18"/>
      <w:szCs w:val="18"/>
    </w:rPr>
  </w:style>
  <w:style w:type="character" w:styleId="Hyperlink">
    <w:name w:val="Hyperlink"/>
    <w:basedOn w:val="Absatz-Standardschriftart"/>
    <w:uiPriority w:val="99"/>
    <w:unhideWhenUsed/>
    <w:rsid w:val="00BD61B1"/>
    <w:rPr>
      <w:color w:val="0000FF"/>
      <w:u w:val="single"/>
    </w:rPr>
  </w:style>
  <w:style w:type="character" w:customStyle="1" w:styleId="NichtaufgelsteErwhnung1">
    <w:name w:val="Nicht aufgelöste Erwähnung1"/>
    <w:basedOn w:val="Absatz-Standardschriftart"/>
    <w:uiPriority w:val="99"/>
    <w:semiHidden/>
    <w:unhideWhenUsed/>
    <w:rsid w:val="008E4CAE"/>
    <w:rPr>
      <w:color w:val="605E5C"/>
      <w:shd w:val="clear" w:color="auto" w:fill="E1DFDD"/>
    </w:rPr>
  </w:style>
  <w:style w:type="paragraph" w:styleId="Listenabsatz">
    <w:name w:val="List Paragraph"/>
    <w:basedOn w:val="Standard"/>
    <w:uiPriority w:val="34"/>
    <w:qFormat/>
    <w:rsid w:val="008E4CAE"/>
    <w:pPr>
      <w:ind w:left="720"/>
      <w:contextualSpacing/>
    </w:pPr>
  </w:style>
  <w:style w:type="character" w:styleId="Kommentarzeichen">
    <w:name w:val="annotation reference"/>
    <w:basedOn w:val="Absatz-Standardschriftart"/>
    <w:uiPriority w:val="99"/>
    <w:semiHidden/>
    <w:unhideWhenUsed/>
    <w:rsid w:val="005A5D6B"/>
    <w:rPr>
      <w:sz w:val="16"/>
      <w:szCs w:val="16"/>
    </w:rPr>
  </w:style>
  <w:style w:type="paragraph" w:styleId="Kommentartext">
    <w:name w:val="annotation text"/>
    <w:basedOn w:val="Standard"/>
    <w:link w:val="KommentartextZchn"/>
    <w:uiPriority w:val="99"/>
    <w:unhideWhenUsed/>
    <w:rsid w:val="005A5D6B"/>
    <w:pPr>
      <w:spacing w:line="240" w:lineRule="auto"/>
    </w:pPr>
    <w:rPr>
      <w:sz w:val="20"/>
      <w:szCs w:val="20"/>
    </w:rPr>
  </w:style>
  <w:style w:type="character" w:customStyle="1" w:styleId="KommentartextZchn">
    <w:name w:val="Kommentartext Zchn"/>
    <w:basedOn w:val="Absatz-Standardschriftart"/>
    <w:link w:val="Kommentartext"/>
    <w:uiPriority w:val="99"/>
    <w:rsid w:val="005A5D6B"/>
    <w:rPr>
      <w:sz w:val="20"/>
      <w:szCs w:val="20"/>
    </w:rPr>
  </w:style>
  <w:style w:type="paragraph" w:styleId="Kommentarthema">
    <w:name w:val="annotation subject"/>
    <w:basedOn w:val="Kommentartext"/>
    <w:next w:val="Kommentartext"/>
    <w:link w:val="KommentarthemaZchn"/>
    <w:uiPriority w:val="99"/>
    <w:semiHidden/>
    <w:unhideWhenUsed/>
    <w:rsid w:val="005A5D6B"/>
    <w:rPr>
      <w:b/>
      <w:bCs/>
    </w:rPr>
  </w:style>
  <w:style w:type="character" w:customStyle="1" w:styleId="KommentarthemaZchn">
    <w:name w:val="Kommentarthema Zchn"/>
    <w:basedOn w:val="KommentartextZchn"/>
    <w:link w:val="Kommentarthema"/>
    <w:uiPriority w:val="99"/>
    <w:semiHidden/>
    <w:rsid w:val="005A5D6B"/>
    <w:rPr>
      <w:b/>
      <w:bCs/>
      <w:sz w:val="20"/>
      <w:szCs w:val="20"/>
    </w:rPr>
  </w:style>
  <w:style w:type="paragraph" w:styleId="berarbeitung">
    <w:name w:val="Revision"/>
    <w:hidden/>
    <w:uiPriority w:val="99"/>
    <w:semiHidden/>
    <w:rsid w:val="008E5BA9"/>
    <w:pPr>
      <w:spacing w:after="0" w:line="240" w:lineRule="auto"/>
    </w:pPr>
  </w:style>
  <w:style w:type="character" w:customStyle="1" w:styleId="NichtaufgelsteErwhnung2">
    <w:name w:val="Nicht aufgelöste Erwähnung2"/>
    <w:basedOn w:val="Absatz-Standardschriftart"/>
    <w:uiPriority w:val="99"/>
    <w:semiHidden/>
    <w:unhideWhenUsed/>
    <w:rsid w:val="00631484"/>
    <w:rPr>
      <w:color w:val="605E5C"/>
      <w:shd w:val="clear" w:color="auto" w:fill="E1DFDD"/>
    </w:rPr>
  </w:style>
  <w:style w:type="paragraph" w:customStyle="1" w:styleId="Default">
    <w:name w:val="Default"/>
    <w:rsid w:val="00912F24"/>
    <w:pPr>
      <w:autoSpaceDE w:val="0"/>
      <w:autoSpaceDN w:val="0"/>
      <w:adjustRightInd w:val="0"/>
      <w:spacing w:after="0" w:line="240" w:lineRule="auto"/>
    </w:pPr>
    <w:rPr>
      <w:color w:val="000000"/>
      <w:sz w:val="24"/>
      <w:szCs w:val="24"/>
    </w:rPr>
  </w:style>
  <w:style w:type="character" w:styleId="NichtaufgelsteErwhnung">
    <w:name w:val="Unresolved Mention"/>
    <w:basedOn w:val="Absatz-Standardschriftart"/>
    <w:uiPriority w:val="99"/>
    <w:semiHidden/>
    <w:unhideWhenUsed/>
    <w:rsid w:val="00E36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3993">
      <w:bodyDiv w:val="1"/>
      <w:marLeft w:val="0"/>
      <w:marRight w:val="0"/>
      <w:marTop w:val="0"/>
      <w:marBottom w:val="0"/>
      <w:divBdr>
        <w:top w:val="none" w:sz="0" w:space="0" w:color="auto"/>
        <w:left w:val="none" w:sz="0" w:space="0" w:color="auto"/>
        <w:bottom w:val="none" w:sz="0" w:space="0" w:color="auto"/>
        <w:right w:val="none" w:sz="0" w:space="0" w:color="auto"/>
      </w:divBdr>
    </w:div>
    <w:div w:id="1791045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E93D43D31F69C4490E681E7E57BAB85" ma:contentTypeVersion="10" ma:contentTypeDescription="Create a new document." ma:contentTypeScope="" ma:versionID="ece370313495eb3bcd6a1ef121fb36d0">
  <xsd:schema xmlns:xsd="http://www.w3.org/2001/XMLSchema" xmlns:xs="http://www.w3.org/2001/XMLSchema" xmlns:p="http://schemas.microsoft.com/office/2006/metadata/properties" xmlns:ns3="b24417c3-0ef5-491f-bcba-43d30e61f741" targetNamespace="http://schemas.microsoft.com/office/2006/metadata/properties" ma:root="true" ma:fieldsID="a8b59d8a806e20dab2826a88400e9750" ns3:_="">
    <xsd:import namespace="b24417c3-0ef5-491f-bcba-43d30e61f7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417c3-0ef5-491f-bcba-43d30e61f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3B585C-722F-4149-9552-BA57B14858F5}">
  <ds:schemaRefs>
    <ds:schemaRef ds:uri="http://schemas.microsoft.com/sharepoint/v3/contenttype/forms"/>
  </ds:schemaRefs>
</ds:datastoreItem>
</file>

<file path=customXml/itemProps2.xml><?xml version="1.0" encoding="utf-8"?>
<ds:datastoreItem xmlns:ds="http://schemas.openxmlformats.org/officeDocument/2006/customXml" ds:itemID="{01FA383E-D3DD-4992-BA67-9549EB8E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417c3-0ef5-491f-bcba-43d30e61f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3CFC49-6866-410D-B8B3-60C9829893AA}">
  <ds:schemaRefs>
    <ds:schemaRef ds:uri="http://schemas.openxmlformats.org/officeDocument/2006/bibliography"/>
  </ds:schemaRefs>
</ds:datastoreItem>
</file>

<file path=customXml/itemProps4.xml><?xml version="1.0" encoding="utf-8"?>
<ds:datastoreItem xmlns:ds="http://schemas.openxmlformats.org/officeDocument/2006/customXml" ds:itemID="{CC38FF40-AEAC-4207-9C32-B3FA451616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378</Words>
  <Characters>2385</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Briggs &amp; Stratton</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Vagnini, Lauren</dc:creator>
  <cp:lastModifiedBy>Kay Müller</cp:lastModifiedBy>
  <cp:revision>8</cp:revision>
  <cp:lastPrinted>2020-09-21T00:30:00Z</cp:lastPrinted>
  <dcterms:created xsi:type="dcterms:W3CDTF">2025-04-04T08:09:00Z</dcterms:created>
  <dcterms:modified xsi:type="dcterms:W3CDTF">2025-04-11T07:18:00Z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0x0101002E93D43D31F69C4490E681E7E57BAB85</vt:lpwstr>
  </property>
</Properties>
</file>