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09D8" w14:textId="77777777" w:rsidR="0069035D" w:rsidRPr="00C83475" w:rsidRDefault="0034413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53BF3D" wp14:editId="56DC894F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C892B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5B771EEC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03EA1795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46976C6C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3A27350A" w14:textId="77777777" w:rsidR="00DD5154" w:rsidRPr="0041642A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 w:rsidRPr="0041642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Eduard Wille GmbH &amp; Co. KG</w:t>
                            </w:r>
                            <w:r w:rsidRPr="0041642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="00DD5154" w:rsidRPr="0041642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41642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Kay-Uwe Müller</w:t>
                            </w:r>
                          </w:p>
                          <w:p w14:paraId="0D2A9741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35F94B31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37C66194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509A4F3E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stahlwille.de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4ADEED9E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3BF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658C892B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5B771EEC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03EA1795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46976C6C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3A27350A" w14:textId="77777777" w:rsidR="00DD5154" w:rsidRPr="0041642A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 w:rsidRPr="0041642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Eduard Wille GmbH &amp; Co. KG</w:t>
                      </w:r>
                      <w:r w:rsidRPr="0041642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="00DD5154" w:rsidRPr="0041642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41642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Kay-Uwe Müller</w:t>
                      </w:r>
                    </w:p>
                    <w:p w14:paraId="0D2A9741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35F94B31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37C66194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509A4F3E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stahlwille.de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4ADEED9E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135EF7" w14:textId="77777777" w:rsidR="0069035D" w:rsidRPr="00C83475" w:rsidRDefault="0069035D" w:rsidP="002763AD"/>
    <w:p w14:paraId="452EE5BF" w14:textId="77777777" w:rsidR="0069035D" w:rsidRPr="00C83475" w:rsidRDefault="0069035D" w:rsidP="002763AD"/>
    <w:p w14:paraId="3330BD2F" w14:textId="77777777" w:rsidR="0069035D" w:rsidRPr="00C83475" w:rsidRDefault="0069035D" w:rsidP="002763AD"/>
    <w:p w14:paraId="6FD68405" w14:textId="77777777" w:rsidR="0069035D" w:rsidRPr="00C83475" w:rsidRDefault="0069035D" w:rsidP="002763AD"/>
    <w:p w14:paraId="1393ACC1" w14:textId="77777777" w:rsidR="0069035D" w:rsidRPr="00C83475" w:rsidRDefault="0069035D" w:rsidP="002763AD"/>
    <w:p w14:paraId="2357222F" w14:textId="77777777" w:rsidR="00D11441" w:rsidRPr="00C83475" w:rsidRDefault="00D11441" w:rsidP="002763AD"/>
    <w:p w14:paraId="60C73625" w14:textId="77777777" w:rsidR="00855A80" w:rsidRPr="00364285" w:rsidRDefault="00855A80" w:rsidP="00364285">
      <w:pPr>
        <w:spacing w:line="360" w:lineRule="auto"/>
        <w:rPr>
          <w:sz w:val="22"/>
          <w:szCs w:val="22"/>
        </w:rPr>
      </w:pPr>
    </w:p>
    <w:p w14:paraId="557517CF" w14:textId="6D0B4FB5" w:rsidR="00F015A2" w:rsidRPr="00364285" w:rsidRDefault="00F015A2" w:rsidP="00364285">
      <w:pPr>
        <w:spacing w:line="360" w:lineRule="auto"/>
        <w:rPr>
          <w:sz w:val="22"/>
          <w:szCs w:val="22"/>
        </w:rPr>
      </w:pPr>
    </w:p>
    <w:p w14:paraId="65FDC923" w14:textId="541A439E" w:rsidR="00364285" w:rsidRPr="00364285" w:rsidRDefault="00364285" w:rsidP="00364285">
      <w:pPr>
        <w:spacing w:line="360" w:lineRule="auto"/>
        <w:rPr>
          <w:sz w:val="22"/>
          <w:szCs w:val="22"/>
        </w:rPr>
      </w:pPr>
    </w:p>
    <w:p w14:paraId="0EA0E090" w14:textId="2ECA0524" w:rsidR="00364285" w:rsidRPr="00364285" w:rsidRDefault="00364285" w:rsidP="00364285">
      <w:pPr>
        <w:spacing w:line="360" w:lineRule="auto"/>
        <w:rPr>
          <w:sz w:val="32"/>
          <w:szCs w:val="32"/>
        </w:rPr>
      </w:pPr>
      <w:r w:rsidRPr="00364285">
        <w:rPr>
          <w:sz w:val="32"/>
          <w:szCs w:val="32"/>
        </w:rPr>
        <w:t xml:space="preserve">Kraftvoll und </w:t>
      </w:r>
      <w:r w:rsidR="008831CE">
        <w:rPr>
          <w:sz w:val="32"/>
          <w:szCs w:val="32"/>
        </w:rPr>
        <w:t xml:space="preserve">mit </w:t>
      </w:r>
      <w:r w:rsidRPr="00364285">
        <w:rPr>
          <w:sz w:val="32"/>
          <w:szCs w:val="32"/>
        </w:rPr>
        <w:t>variab</w:t>
      </w:r>
      <w:r w:rsidR="008831CE">
        <w:rPr>
          <w:sz w:val="32"/>
          <w:szCs w:val="32"/>
        </w:rPr>
        <w:t>ler Länge</w:t>
      </w:r>
    </w:p>
    <w:p w14:paraId="60129A3F" w14:textId="472B9AA1" w:rsidR="00364285" w:rsidRPr="00364285" w:rsidRDefault="00364285" w:rsidP="00364285">
      <w:pPr>
        <w:spacing w:line="360" w:lineRule="auto"/>
        <w:rPr>
          <w:i/>
          <w:iCs/>
          <w:sz w:val="22"/>
          <w:szCs w:val="22"/>
        </w:rPr>
      </w:pPr>
      <w:r w:rsidRPr="00364285">
        <w:rPr>
          <w:i/>
          <w:iCs/>
          <w:sz w:val="22"/>
          <w:szCs w:val="22"/>
        </w:rPr>
        <w:t>Neue ½“ Teleskopknarre für Drehmomente bis 512 Nm von Stahlwille</w:t>
      </w:r>
    </w:p>
    <w:p w14:paraId="484DC10D" w14:textId="77777777" w:rsidR="0041642A" w:rsidRPr="00364285" w:rsidRDefault="0041642A" w:rsidP="00364285">
      <w:pPr>
        <w:spacing w:line="360" w:lineRule="auto"/>
        <w:rPr>
          <w:sz w:val="22"/>
          <w:szCs w:val="22"/>
        </w:rPr>
      </w:pPr>
    </w:p>
    <w:p w14:paraId="04AC9CE2" w14:textId="314ED44F" w:rsidR="00364285" w:rsidRDefault="0041642A" w:rsidP="00364285">
      <w:pPr>
        <w:spacing w:line="360" w:lineRule="auto"/>
        <w:rPr>
          <w:sz w:val="22"/>
          <w:szCs w:val="22"/>
        </w:rPr>
      </w:pPr>
      <w:r w:rsidRPr="00364285">
        <w:rPr>
          <w:sz w:val="22"/>
          <w:szCs w:val="22"/>
        </w:rPr>
        <w:t xml:space="preserve">Mit der Teleskopknarre 516 erweitert Stahlwille sein ½“-Knarren-Sortiment. Das neue Werkzeug </w:t>
      </w:r>
      <w:r w:rsidR="00193DA4">
        <w:rPr>
          <w:sz w:val="22"/>
          <w:szCs w:val="22"/>
        </w:rPr>
        <w:t xml:space="preserve">„Made in Germany“ </w:t>
      </w:r>
      <w:r w:rsidRPr="00364285">
        <w:rPr>
          <w:sz w:val="22"/>
          <w:szCs w:val="22"/>
        </w:rPr>
        <w:t>wurde vor allem für den Einsatz im Nutzfahrzeugbereich sowie für Verschraubungen an Industrieanlagen entwickelt</w:t>
      </w:r>
      <w:r w:rsidR="009C62F6">
        <w:rPr>
          <w:sz w:val="22"/>
          <w:szCs w:val="22"/>
        </w:rPr>
        <w:t>. Hier müssen Schrauben</w:t>
      </w:r>
      <w:r w:rsidR="009D5465">
        <w:rPr>
          <w:sz w:val="22"/>
          <w:szCs w:val="22"/>
        </w:rPr>
        <w:t xml:space="preserve">  häufig auch mit höheren Kräften </w:t>
      </w:r>
      <w:r w:rsidR="00056CB0">
        <w:rPr>
          <w:sz w:val="22"/>
          <w:szCs w:val="22"/>
        </w:rPr>
        <w:t>angezogen werden</w:t>
      </w:r>
      <w:r w:rsidRPr="00364285">
        <w:rPr>
          <w:sz w:val="22"/>
          <w:szCs w:val="22"/>
        </w:rPr>
        <w:t>.</w:t>
      </w:r>
      <w:r w:rsidR="00E13FD2">
        <w:rPr>
          <w:sz w:val="22"/>
          <w:szCs w:val="22"/>
        </w:rPr>
        <w:t xml:space="preserve"> Die neue Knarre entspricht der </w:t>
      </w:r>
      <w:r w:rsidR="00E13FD2" w:rsidRPr="00E13FD2">
        <w:rPr>
          <w:sz w:val="22"/>
          <w:szCs w:val="22"/>
        </w:rPr>
        <w:t xml:space="preserve">DIN 3122/ISO 3315 </w:t>
      </w:r>
      <w:r w:rsidR="00E13FD2">
        <w:rPr>
          <w:sz w:val="22"/>
          <w:szCs w:val="22"/>
        </w:rPr>
        <w:t>und ist dimensioniert für Drehmomente bis 512 Nm.</w:t>
      </w:r>
      <w:r w:rsidR="0007408C" w:rsidRPr="00364285">
        <w:rPr>
          <w:sz w:val="22"/>
          <w:szCs w:val="22"/>
        </w:rPr>
        <w:t xml:space="preserve"> </w:t>
      </w:r>
      <w:r w:rsidR="00CB59EF">
        <w:rPr>
          <w:sz w:val="22"/>
          <w:szCs w:val="22"/>
        </w:rPr>
        <w:t xml:space="preserve">Damit empfiehlt sie sich für professionelle Anwender, die häufig mit hohen Drehmomenten arbeiten. </w:t>
      </w:r>
      <w:r w:rsidR="0007408C" w:rsidRPr="00364285">
        <w:rPr>
          <w:sz w:val="22"/>
          <w:szCs w:val="22"/>
        </w:rPr>
        <w:t xml:space="preserve">Dank teleskopierbarer </w:t>
      </w:r>
      <w:r w:rsidR="00193DA4">
        <w:rPr>
          <w:sz w:val="22"/>
          <w:szCs w:val="22"/>
        </w:rPr>
        <w:t>Schaft</w:t>
      </w:r>
      <w:r w:rsidR="0007408C" w:rsidRPr="00364285">
        <w:rPr>
          <w:sz w:val="22"/>
          <w:szCs w:val="22"/>
        </w:rPr>
        <w:t xml:space="preserve">länge lässt </w:t>
      </w:r>
      <w:r w:rsidR="009D5465">
        <w:rPr>
          <w:sz w:val="22"/>
          <w:szCs w:val="22"/>
        </w:rPr>
        <w:t xml:space="preserve">sie </w:t>
      </w:r>
      <w:r w:rsidR="0007408C" w:rsidRPr="00364285">
        <w:rPr>
          <w:sz w:val="22"/>
          <w:szCs w:val="22"/>
        </w:rPr>
        <w:t xml:space="preserve">sich </w:t>
      </w:r>
      <w:r w:rsidR="00CB59EF">
        <w:rPr>
          <w:sz w:val="22"/>
          <w:szCs w:val="22"/>
        </w:rPr>
        <w:t xml:space="preserve">dabei </w:t>
      </w:r>
      <w:r w:rsidR="0007408C" w:rsidRPr="00364285">
        <w:rPr>
          <w:sz w:val="22"/>
          <w:szCs w:val="22"/>
        </w:rPr>
        <w:t xml:space="preserve">besonders flexibel einsetzen </w:t>
      </w:r>
      <w:r w:rsidR="00364285" w:rsidRPr="00364285">
        <w:rPr>
          <w:sz w:val="22"/>
          <w:szCs w:val="22"/>
        </w:rPr>
        <w:t>– auch bei schwierigen Platzverhältnissen mit eingeschränktem Bewegungsspielraum.</w:t>
      </w:r>
    </w:p>
    <w:p w14:paraId="26537E71" w14:textId="6C268200" w:rsidR="001E33CF" w:rsidRDefault="001E33CF" w:rsidP="00364285">
      <w:pPr>
        <w:spacing w:line="360" w:lineRule="auto"/>
        <w:rPr>
          <w:sz w:val="22"/>
          <w:szCs w:val="22"/>
        </w:rPr>
      </w:pPr>
    </w:p>
    <w:p w14:paraId="324AF051" w14:textId="28387418" w:rsidR="00A965E4" w:rsidRDefault="001E33CF" w:rsidP="0036428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="00A965E4">
        <w:rPr>
          <w:sz w:val="22"/>
          <w:szCs w:val="22"/>
        </w:rPr>
        <w:t>Schaft</w:t>
      </w:r>
      <w:r>
        <w:rPr>
          <w:sz w:val="22"/>
          <w:szCs w:val="22"/>
        </w:rPr>
        <w:t xml:space="preserve"> der Knarre </w:t>
      </w:r>
      <w:r w:rsidR="009D5465">
        <w:rPr>
          <w:sz w:val="22"/>
          <w:szCs w:val="22"/>
        </w:rPr>
        <w:t xml:space="preserve">kann </w:t>
      </w:r>
      <w:r>
        <w:rPr>
          <w:sz w:val="22"/>
          <w:szCs w:val="22"/>
        </w:rPr>
        <w:t xml:space="preserve">in fünf </w:t>
      </w:r>
      <w:r w:rsidR="00A965E4">
        <w:rPr>
          <w:sz w:val="22"/>
          <w:szCs w:val="22"/>
        </w:rPr>
        <w:t>Längen</w:t>
      </w:r>
      <w:r>
        <w:rPr>
          <w:sz w:val="22"/>
          <w:szCs w:val="22"/>
        </w:rPr>
        <w:t xml:space="preserve"> von 410 mm bis 630</w:t>
      </w:r>
      <w:r w:rsidR="009D5465">
        <w:rPr>
          <w:sz w:val="22"/>
          <w:szCs w:val="22"/>
        </w:rPr>
        <w:t> </w:t>
      </w:r>
      <w:r>
        <w:rPr>
          <w:sz w:val="22"/>
          <w:szCs w:val="22"/>
        </w:rPr>
        <w:t>mm ein</w:t>
      </w:r>
      <w:r w:rsidR="009D5465">
        <w:rPr>
          <w:sz w:val="22"/>
          <w:szCs w:val="22"/>
        </w:rPr>
        <w:t>ge</w:t>
      </w:r>
      <w:r>
        <w:rPr>
          <w:sz w:val="22"/>
          <w:szCs w:val="22"/>
        </w:rPr>
        <w:t>stell</w:t>
      </w:r>
      <w:r w:rsidR="009D5465">
        <w:rPr>
          <w:sz w:val="22"/>
          <w:szCs w:val="22"/>
        </w:rPr>
        <w:t>t werden</w:t>
      </w:r>
      <w:r w:rsidR="00A965E4">
        <w:rPr>
          <w:sz w:val="22"/>
          <w:szCs w:val="22"/>
        </w:rPr>
        <w:t>, das Raster beträgt jeweils 55 mm</w:t>
      </w:r>
      <w:r>
        <w:rPr>
          <w:sz w:val="22"/>
          <w:szCs w:val="22"/>
        </w:rPr>
        <w:t xml:space="preserve">. </w:t>
      </w:r>
      <w:r w:rsidR="00AC3B1B">
        <w:rPr>
          <w:sz w:val="22"/>
          <w:szCs w:val="22"/>
        </w:rPr>
        <w:t xml:space="preserve">Die variable Baulänge erschließt zusätzliche Anwendungsmöglichkeiten, wo der Einsatz einer Knarre nicht oder nur eingeschränkt möglich ist. </w:t>
      </w:r>
      <w:bookmarkStart w:id="0" w:name="_Hlk106709276"/>
      <w:r>
        <w:rPr>
          <w:sz w:val="22"/>
          <w:szCs w:val="22"/>
        </w:rPr>
        <w:t xml:space="preserve">Der Auszug </w:t>
      </w:r>
      <w:r w:rsidR="00AC3B1B">
        <w:rPr>
          <w:sz w:val="22"/>
          <w:szCs w:val="22"/>
        </w:rPr>
        <w:t xml:space="preserve">der Verlängerung </w:t>
      </w:r>
      <w:r>
        <w:rPr>
          <w:sz w:val="22"/>
          <w:szCs w:val="22"/>
        </w:rPr>
        <w:t xml:space="preserve">läuft mit Gleitlager und Anschlagsicherung </w:t>
      </w:r>
      <w:r w:rsidR="006523F8">
        <w:rPr>
          <w:sz w:val="22"/>
          <w:szCs w:val="22"/>
        </w:rPr>
        <w:t>schnell und sicher.</w:t>
      </w:r>
      <w:r w:rsidR="00A965E4">
        <w:rPr>
          <w:sz w:val="22"/>
          <w:szCs w:val="22"/>
        </w:rPr>
        <w:t xml:space="preserve"> Die Anpassung der Länge erfolgt komfortabel über eine Schaltwippe am vorderen Schaftende.</w:t>
      </w:r>
      <w:r w:rsidR="00193DA4">
        <w:rPr>
          <w:sz w:val="22"/>
          <w:szCs w:val="22"/>
        </w:rPr>
        <w:t xml:space="preserve"> </w:t>
      </w:r>
      <w:bookmarkEnd w:id="0"/>
    </w:p>
    <w:p w14:paraId="08DEF9F5" w14:textId="77777777" w:rsidR="00A965E4" w:rsidRDefault="00A965E4" w:rsidP="00364285">
      <w:pPr>
        <w:spacing w:line="360" w:lineRule="auto"/>
        <w:rPr>
          <w:sz w:val="22"/>
          <w:szCs w:val="22"/>
        </w:rPr>
      </w:pPr>
    </w:p>
    <w:p w14:paraId="6DB24FAA" w14:textId="0BC4B000" w:rsidR="000E45EA" w:rsidRDefault="00331571" w:rsidP="0036428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proofErr w:type="spellStart"/>
      <w:r>
        <w:rPr>
          <w:sz w:val="22"/>
          <w:szCs w:val="22"/>
        </w:rPr>
        <w:t>Knarrenantrieb</w:t>
      </w:r>
      <w:proofErr w:type="spellEnd"/>
      <w:r>
        <w:rPr>
          <w:sz w:val="22"/>
          <w:szCs w:val="22"/>
        </w:rPr>
        <w:t xml:space="preserve"> besitzt 36 Zähne und überträgt </w:t>
      </w:r>
      <w:r w:rsidR="00CB59EF">
        <w:rPr>
          <w:sz w:val="22"/>
          <w:szCs w:val="22"/>
        </w:rPr>
        <w:t xml:space="preserve">DIN-geprüft </w:t>
      </w:r>
      <w:r>
        <w:rPr>
          <w:sz w:val="22"/>
          <w:szCs w:val="22"/>
        </w:rPr>
        <w:t>hohe Anzugskräfte bis 512 Nm absolut zuverlässig</w:t>
      </w:r>
      <w:r w:rsidR="00741642">
        <w:rPr>
          <w:sz w:val="22"/>
          <w:szCs w:val="22"/>
        </w:rPr>
        <w:t xml:space="preserve"> auf Schrauben und Muttern. Der Umschalter für Recht- und Linkslauf ist auf der Oberseite des Kopfes leicht versenkt platziert. </w:t>
      </w:r>
      <w:r w:rsidR="009C62F6">
        <w:rPr>
          <w:sz w:val="22"/>
          <w:szCs w:val="22"/>
        </w:rPr>
        <w:t>Versehentliches Umschalten, etwa beim Kontakt mit Bauteilen wird so vermieden.</w:t>
      </w:r>
    </w:p>
    <w:p w14:paraId="648BAA14" w14:textId="5D08A717" w:rsidR="000E45EA" w:rsidRDefault="000E45EA" w:rsidP="00364285">
      <w:pPr>
        <w:spacing w:line="360" w:lineRule="auto"/>
        <w:rPr>
          <w:sz w:val="22"/>
          <w:szCs w:val="22"/>
        </w:rPr>
      </w:pPr>
    </w:p>
    <w:p w14:paraId="7CEC01A5" w14:textId="445C1B52" w:rsidR="00070BD3" w:rsidRDefault="000E45EA" w:rsidP="0036428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Die ½“-Vierkantaufnahme kann mit allen gängigen </w:t>
      </w:r>
      <w:r w:rsidR="00204D6C">
        <w:rPr>
          <w:sz w:val="22"/>
          <w:szCs w:val="22"/>
        </w:rPr>
        <w:t>Steckschlüsseleinsätzen</w:t>
      </w:r>
      <w:r>
        <w:rPr>
          <w:sz w:val="22"/>
          <w:szCs w:val="22"/>
        </w:rPr>
        <w:t xml:space="preserve"> und Bits </w:t>
      </w:r>
      <w:r w:rsidR="00440142">
        <w:rPr>
          <w:sz w:val="22"/>
          <w:szCs w:val="22"/>
        </w:rPr>
        <w:t>versehen werden.</w:t>
      </w:r>
      <w:r w:rsidR="00E43550">
        <w:rPr>
          <w:sz w:val="22"/>
          <w:szCs w:val="22"/>
        </w:rPr>
        <w:t xml:space="preserve"> </w:t>
      </w:r>
      <w:r w:rsidR="00070BD3">
        <w:rPr>
          <w:sz w:val="22"/>
          <w:szCs w:val="22"/>
        </w:rPr>
        <w:t xml:space="preserve">Der Zwei-Komponenten-Ballengriff der Teleskopknarre 516 liegt optimal in der Hand – eine wichtige Voraussetzung für längeres, ermüdungsfreies Arbeiten. Die verwendeten Materialien bieten auch </w:t>
      </w:r>
      <w:r w:rsidR="0089189A">
        <w:rPr>
          <w:sz w:val="22"/>
          <w:szCs w:val="22"/>
        </w:rPr>
        <w:t xml:space="preserve">dann sicheren Halt, wenn die Hände verschmutzt oder feucht sind. Zudem sind die Griff-Komponenten </w:t>
      </w:r>
      <w:r w:rsidR="00070BD3">
        <w:rPr>
          <w:sz w:val="22"/>
          <w:szCs w:val="22"/>
        </w:rPr>
        <w:t xml:space="preserve">widerstandsfähig gegenüber Ölen, Fetten, Bremsflüssigkeiten und </w:t>
      </w:r>
      <w:proofErr w:type="spellStart"/>
      <w:r w:rsidR="00070BD3">
        <w:rPr>
          <w:sz w:val="22"/>
          <w:szCs w:val="22"/>
        </w:rPr>
        <w:t>Skydrol</w:t>
      </w:r>
      <w:proofErr w:type="spellEnd"/>
      <w:r w:rsidR="00070BD3">
        <w:rPr>
          <w:sz w:val="22"/>
          <w:szCs w:val="22"/>
        </w:rPr>
        <w:t xml:space="preserve">, einer </w:t>
      </w:r>
      <w:r w:rsidR="00070BD3" w:rsidRPr="00070BD3">
        <w:rPr>
          <w:sz w:val="22"/>
          <w:szCs w:val="22"/>
        </w:rPr>
        <w:t>Hydraulikflüssigkeit, die im Luftfahrtbereich eingesetzt wird.</w:t>
      </w:r>
    </w:p>
    <w:p w14:paraId="2330440B" w14:textId="77777777" w:rsidR="00C809B7" w:rsidRDefault="00C809B7" w:rsidP="00F86E50">
      <w:pPr>
        <w:spacing w:line="360" w:lineRule="auto"/>
        <w:rPr>
          <w:sz w:val="22"/>
          <w:szCs w:val="22"/>
        </w:rPr>
      </w:pPr>
    </w:p>
    <w:p w14:paraId="080C6391" w14:textId="1A394C49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</w:t>
      </w:r>
      <w:r w:rsidR="00E77525">
        <w:rPr>
          <w:sz w:val="22"/>
          <w:szCs w:val="22"/>
        </w:rPr>
        <w:t>stahlwille.de</w:t>
      </w:r>
    </w:p>
    <w:p w14:paraId="178C547B" w14:textId="7D91B0B9" w:rsidR="000E45EA" w:rsidRDefault="000E45EA" w:rsidP="00F86E50">
      <w:pPr>
        <w:spacing w:line="360" w:lineRule="auto"/>
        <w:rPr>
          <w:sz w:val="22"/>
          <w:szCs w:val="22"/>
        </w:rPr>
      </w:pPr>
    </w:p>
    <w:p w14:paraId="59359255" w14:textId="08BCEE55" w:rsidR="000E45EA" w:rsidRDefault="000E45EA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Daten:</w:t>
      </w:r>
    </w:p>
    <w:p w14:paraId="530FE741" w14:textId="069EC3D7" w:rsidR="000E45EA" w:rsidRDefault="000E45EA" w:rsidP="00F86E50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2268"/>
      </w:tblGrid>
      <w:tr w:rsidR="00440142" w:rsidRPr="00AC3B1B" w14:paraId="1C4C07E2" w14:textId="77777777" w:rsidTr="00AC3B1B">
        <w:tc>
          <w:tcPr>
            <w:tcW w:w="3397" w:type="dxa"/>
          </w:tcPr>
          <w:p w14:paraId="785BF494" w14:textId="77777777" w:rsidR="00440142" w:rsidRPr="00AC3B1B" w:rsidRDefault="00440142" w:rsidP="00F86E50">
            <w:pPr>
              <w:spacing w:line="360" w:lineRule="auto"/>
              <w:rPr>
                <w:sz w:val="20"/>
              </w:rPr>
            </w:pPr>
          </w:p>
        </w:tc>
        <w:tc>
          <w:tcPr>
            <w:tcW w:w="2268" w:type="dxa"/>
          </w:tcPr>
          <w:p w14:paraId="7AC2BFFB" w14:textId="3562BAE7" w:rsidR="00440142" w:rsidRPr="00AC3B1B" w:rsidRDefault="00440142" w:rsidP="00AC3B1B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AC3B1B">
              <w:rPr>
                <w:b/>
                <w:bCs/>
                <w:sz w:val="20"/>
              </w:rPr>
              <w:t>Teleskopknarre 516</w:t>
            </w:r>
          </w:p>
        </w:tc>
      </w:tr>
      <w:tr w:rsidR="00440142" w:rsidRPr="00AC3B1B" w14:paraId="71A553B3" w14:textId="77777777" w:rsidTr="00AC3B1B">
        <w:tc>
          <w:tcPr>
            <w:tcW w:w="3397" w:type="dxa"/>
          </w:tcPr>
          <w:p w14:paraId="2BD71AC8" w14:textId="2B0BBD08" w:rsidR="00440142" w:rsidRPr="00AC3B1B" w:rsidRDefault="00440142" w:rsidP="00F86E50">
            <w:pPr>
              <w:spacing w:line="360" w:lineRule="auto"/>
              <w:rPr>
                <w:sz w:val="20"/>
              </w:rPr>
            </w:pPr>
            <w:r w:rsidRPr="00AC3B1B">
              <w:rPr>
                <w:sz w:val="20"/>
              </w:rPr>
              <w:t>Länge</w:t>
            </w:r>
          </w:p>
        </w:tc>
        <w:tc>
          <w:tcPr>
            <w:tcW w:w="2268" w:type="dxa"/>
          </w:tcPr>
          <w:p w14:paraId="762B2E8A" w14:textId="2280A3A5" w:rsidR="00440142" w:rsidRPr="00AC3B1B" w:rsidRDefault="00440142" w:rsidP="00AC3B1B">
            <w:pPr>
              <w:spacing w:line="360" w:lineRule="auto"/>
              <w:jc w:val="right"/>
              <w:rPr>
                <w:sz w:val="20"/>
              </w:rPr>
            </w:pPr>
            <w:r w:rsidRPr="00AC3B1B">
              <w:rPr>
                <w:sz w:val="20"/>
              </w:rPr>
              <w:t>630 – 410 mm</w:t>
            </w:r>
          </w:p>
        </w:tc>
      </w:tr>
      <w:tr w:rsidR="00440142" w:rsidRPr="00AC3B1B" w14:paraId="11C91E1B" w14:textId="77777777" w:rsidTr="00AC3B1B">
        <w:tc>
          <w:tcPr>
            <w:tcW w:w="3397" w:type="dxa"/>
          </w:tcPr>
          <w:p w14:paraId="6E88E5B2" w14:textId="28874D6D" w:rsidR="00440142" w:rsidRPr="00AC3B1B" w:rsidRDefault="00E43550" w:rsidP="00F86E50">
            <w:pPr>
              <w:spacing w:line="360" w:lineRule="auto"/>
              <w:rPr>
                <w:sz w:val="20"/>
              </w:rPr>
            </w:pPr>
            <w:r w:rsidRPr="00AC3B1B">
              <w:rPr>
                <w:sz w:val="20"/>
              </w:rPr>
              <w:t xml:space="preserve">Breite am </w:t>
            </w:r>
            <w:proofErr w:type="spellStart"/>
            <w:r w:rsidRPr="00AC3B1B">
              <w:rPr>
                <w:sz w:val="20"/>
              </w:rPr>
              <w:t>Knarrenkopf</w:t>
            </w:r>
            <w:proofErr w:type="spellEnd"/>
          </w:p>
        </w:tc>
        <w:tc>
          <w:tcPr>
            <w:tcW w:w="2268" w:type="dxa"/>
          </w:tcPr>
          <w:p w14:paraId="14E0DE9E" w14:textId="03DB6F75" w:rsidR="00440142" w:rsidRPr="00AC3B1B" w:rsidRDefault="00AC3B1B" w:rsidP="00AC3B1B">
            <w:pPr>
              <w:spacing w:line="360" w:lineRule="auto"/>
              <w:jc w:val="right"/>
              <w:rPr>
                <w:sz w:val="20"/>
              </w:rPr>
            </w:pPr>
            <w:r w:rsidRPr="00AC3B1B">
              <w:rPr>
                <w:sz w:val="20"/>
              </w:rPr>
              <w:t>41</w:t>
            </w:r>
            <w:r w:rsidR="00E43550" w:rsidRPr="00AC3B1B">
              <w:rPr>
                <w:sz w:val="20"/>
              </w:rPr>
              <w:t>mm</w:t>
            </w:r>
          </w:p>
        </w:tc>
      </w:tr>
      <w:tr w:rsidR="00440142" w:rsidRPr="00AC3B1B" w14:paraId="65827CE8" w14:textId="77777777" w:rsidTr="00AC3B1B">
        <w:tc>
          <w:tcPr>
            <w:tcW w:w="3397" w:type="dxa"/>
          </w:tcPr>
          <w:p w14:paraId="6B94A8F4" w14:textId="32DC2D76" w:rsidR="00440142" w:rsidRPr="00AC3B1B" w:rsidRDefault="00E43550" w:rsidP="00F86E50">
            <w:pPr>
              <w:spacing w:line="360" w:lineRule="auto"/>
              <w:rPr>
                <w:sz w:val="20"/>
              </w:rPr>
            </w:pPr>
            <w:r w:rsidRPr="00AC3B1B">
              <w:rPr>
                <w:sz w:val="20"/>
              </w:rPr>
              <w:t>Schaftdicke</w:t>
            </w:r>
          </w:p>
        </w:tc>
        <w:tc>
          <w:tcPr>
            <w:tcW w:w="2268" w:type="dxa"/>
          </w:tcPr>
          <w:p w14:paraId="41228CDB" w14:textId="310A6646" w:rsidR="00E43550" w:rsidRPr="00AC3B1B" w:rsidRDefault="00E43550" w:rsidP="00AC3B1B">
            <w:pPr>
              <w:spacing w:line="360" w:lineRule="auto"/>
              <w:jc w:val="right"/>
              <w:rPr>
                <w:sz w:val="20"/>
              </w:rPr>
            </w:pPr>
            <w:r w:rsidRPr="00AC3B1B">
              <w:rPr>
                <w:sz w:val="20"/>
              </w:rPr>
              <w:t>18 mm</w:t>
            </w:r>
          </w:p>
        </w:tc>
      </w:tr>
      <w:tr w:rsidR="00E43550" w:rsidRPr="00AC3B1B" w14:paraId="2BC3590A" w14:textId="77777777" w:rsidTr="00AC3B1B">
        <w:tc>
          <w:tcPr>
            <w:tcW w:w="3397" w:type="dxa"/>
          </w:tcPr>
          <w:p w14:paraId="5F92C12A" w14:textId="58C90789" w:rsidR="00E43550" w:rsidRPr="00AC3B1B" w:rsidRDefault="00E43550" w:rsidP="00F86E50">
            <w:pPr>
              <w:spacing w:line="360" w:lineRule="auto"/>
              <w:rPr>
                <w:sz w:val="20"/>
              </w:rPr>
            </w:pPr>
            <w:r w:rsidRPr="00AC3B1B">
              <w:rPr>
                <w:sz w:val="20"/>
              </w:rPr>
              <w:t>Gewicht</w:t>
            </w:r>
          </w:p>
        </w:tc>
        <w:tc>
          <w:tcPr>
            <w:tcW w:w="2268" w:type="dxa"/>
          </w:tcPr>
          <w:p w14:paraId="1C094C5D" w14:textId="7C5E76A0" w:rsidR="00E43550" w:rsidRPr="00AC3B1B" w:rsidRDefault="00E43550" w:rsidP="00AC3B1B">
            <w:pPr>
              <w:spacing w:line="360" w:lineRule="auto"/>
              <w:jc w:val="right"/>
              <w:rPr>
                <w:sz w:val="20"/>
              </w:rPr>
            </w:pPr>
            <w:r w:rsidRPr="00AC3B1B">
              <w:rPr>
                <w:sz w:val="20"/>
              </w:rPr>
              <w:t>1120 g</w:t>
            </w:r>
          </w:p>
        </w:tc>
      </w:tr>
      <w:tr w:rsidR="00440142" w:rsidRPr="00AC3B1B" w14:paraId="5ED7B434" w14:textId="77777777" w:rsidTr="00AC3B1B">
        <w:tc>
          <w:tcPr>
            <w:tcW w:w="3397" w:type="dxa"/>
          </w:tcPr>
          <w:p w14:paraId="59FEB7D5" w14:textId="04E45486" w:rsidR="00440142" w:rsidRPr="00AC3B1B" w:rsidRDefault="00E43550" w:rsidP="00F86E50">
            <w:pPr>
              <w:spacing w:line="360" w:lineRule="auto"/>
              <w:rPr>
                <w:sz w:val="20"/>
              </w:rPr>
            </w:pPr>
            <w:r w:rsidRPr="00AC3B1B">
              <w:rPr>
                <w:sz w:val="20"/>
              </w:rPr>
              <w:t>UVP</w:t>
            </w:r>
            <w:r w:rsidR="00AC3B1B">
              <w:rPr>
                <w:sz w:val="20"/>
              </w:rPr>
              <w:t xml:space="preserve"> (</w:t>
            </w:r>
            <w:proofErr w:type="spellStart"/>
            <w:r w:rsidR="00AC3B1B">
              <w:rPr>
                <w:sz w:val="20"/>
              </w:rPr>
              <w:t>zuzügl</w:t>
            </w:r>
            <w:proofErr w:type="spellEnd"/>
            <w:r w:rsidR="00AC3B1B">
              <w:rPr>
                <w:sz w:val="20"/>
              </w:rPr>
              <w:t>. Mwst.)</w:t>
            </w:r>
          </w:p>
        </w:tc>
        <w:tc>
          <w:tcPr>
            <w:tcW w:w="2268" w:type="dxa"/>
          </w:tcPr>
          <w:p w14:paraId="1BDF4145" w14:textId="6897D6A1" w:rsidR="00440142" w:rsidRPr="00AC3B1B" w:rsidRDefault="00AC3B1B" w:rsidP="00AC3B1B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120,- </w:t>
            </w:r>
            <w:r w:rsidR="00E43550" w:rsidRPr="00AC3B1B">
              <w:rPr>
                <w:sz w:val="20"/>
              </w:rPr>
              <w:t>EUR</w:t>
            </w:r>
          </w:p>
        </w:tc>
      </w:tr>
    </w:tbl>
    <w:p w14:paraId="13CBC31C" w14:textId="77777777" w:rsidR="00440142" w:rsidRDefault="00440142" w:rsidP="00F86E50">
      <w:pPr>
        <w:spacing w:line="360" w:lineRule="auto"/>
        <w:rPr>
          <w:sz w:val="22"/>
          <w:szCs w:val="22"/>
        </w:rPr>
      </w:pPr>
    </w:p>
    <w:p w14:paraId="1A939003" w14:textId="77777777" w:rsidR="000E45EA" w:rsidRDefault="000E45EA" w:rsidP="00F86E50">
      <w:pPr>
        <w:spacing w:line="360" w:lineRule="auto"/>
        <w:rPr>
          <w:sz w:val="22"/>
          <w:szCs w:val="22"/>
        </w:rPr>
      </w:pPr>
    </w:p>
    <w:p w14:paraId="5E547795" w14:textId="791E6C3D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B41BD1">
        <w:rPr>
          <w:sz w:val="22"/>
          <w:szCs w:val="22"/>
        </w:rPr>
        <w:t>s</w:t>
      </w:r>
      <w:r w:rsidRPr="00F86E50">
        <w:rPr>
          <w:sz w:val="22"/>
          <w:szCs w:val="22"/>
        </w:rPr>
        <w:t xml:space="preserve">: </w:t>
      </w:r>
      <w:r w:rsidR="00E77525">
        <w:rPr>
          <w:sz w:val="22"/>
          <w:szCs w:val="22"/>
        </w:rPr>
        <w:t>Stahlwille</w:t>
      </w:r>
    </w:p>
    <w:p w14:paraId="1F2B62C3" w14:textId="3169D4C5" w:rsidR="00B41BD1" w:rsidRDefault="00B41BD1" w:rsidP="00F86E50">
      <w:pPr>
        <w:spacing w:line="360" w:lineRule="auto"/>
        <w:rPr>
          <w:sz w:val="22"/>
          <w:szCs w:val="22"/>
        </w:rPr>
      </w:pPr>
    </w:p>
    <w:p w14:paraId="2B18BC8B" w14:textId="77777777" w:rsidR="0045481E" w:rsidRDefault="0045481E" w:rsidP="00F86E50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4AE70C5F" wp14:editId="1E801C95">
            <wp:extent cx="3605530" cy="2398395"/>
            <wp:effectExtent l="0" t="0" r="0" b="1905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0F794" w14:textId="240D3E38" w:rsidR="00B41BD1" w:rsidRDefault="00B41BD1" w:rsidP="00F86E50">
      <w:pPr>
        <w:spacing w:line="360" w:lineRule="auto"/>
        <w:rPr>
          <w:i/>
          <w:iCs/>
          <w:sz w:val="20"/>
        </w:rPr>
      </w:pPr>
      <w:r w:rsidRPr="00B41BD1">
        <w:rPr>
          <w:i/>
          <w:iCs/>
          <w:sz w:val="20"/>
        </w:rPr>
        <w:t>Die Teleskopknarre 516 erweitert das ½“-Knarren-Sortiment von Stahlwille</w:t>
      </w:r>
      <w:r>
        <w:rPr>
          <w:i/>
          <w:iCs/>
          <w:sz w:val="20"/>
        </w:rPr>
        <w:t>.</w:t>
      </w:r>
    </w:p>
    <w:p w14:paraId="26254D6B" w14:textId="77777777" w:rsidR="00B41BD1" w:rsidRPr="00B41BD1" w:rsidRDefault="00B41BD1" w:rsidP="00F86E50">
      <w:pPr>
        <w:spacing w:line="360" w:lineRule="auto"/>
        <w:rPr>
          <w:i/>
          <w:iCs/>
          <w:sz w:val="20"/>
        </w:rPr>
      </w:pPr>
    </w:p>
    <w:p w14:paraId="72AC80C0" w14:textId="0017BA5F" w:rsidR="00B41BD1" w:rsidRDefault="00B41BD1" w:rsidP="00F86E50">
      <w:pPr>
        <w:spacing w:line="360" w:lineRule="auto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9587725" wp14:editId="41B60356">
            <wp:extent cx="3600450" cy="2400300"/>
            <wp:effectExtent l="0" t="0" r="0" b="0"/>
            <wp:docPr id="2" name="Grafik 2" descr="Ein Bild, das Person, Projekto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Projekto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58057" w14:textId="759CDA3E" w:rsidR="00B41BD1" w:rsidRDefault="00B41BD1" w:rsidP="00F86E50">
      <w:pPr>
        <w:spacing w:line="360" w:lineRule="auto"/>
        <w:rPr>
          <w:i/>
          <w:iCs/>
          <w:sz w:val="20"/>
        </w:rPr>
      </w:pPr>
      <w:r w:rsidRPr="00B41BD1">
        <w:rPr>
          <w:i/>
          <w:iCs/>
          <w:sz w:val="20"/>
        </w:rPr>
        <w:t>Die neue Knarre ist dimensioniert für Drehmomente bis 512 Nm. Dank teleskopierbarer Schaftlänge lässt sie sich besonders flexibel einsetzen.</w:t>
      </w:r>
    </w:p>
    <w:p w14:paraId="1D6D8618" w14:textId="0DBE0D14" w:rsidR="00B41BD1" w:rsidRDefault="00B41BD1" w:rsidP="00F86E50">
      <w:pPr>
        <w:spacing w:line="360" w:lineRule="auto"/>
        <w:rPr>
          <w:i/>
          <w:iCs/>
          <w:sz w:val="20"/>
        </w:rPr>
      </w:pPr>
    </w:p>
    <w:p w14:paraId="4F08813F" w14:textId="02BD9E88" w:rsidR="00B41BD1" w:rsidRPr="00B41BD1" w:rsidRDefault="00B41BD1" w:rsidP="00F86E50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1E9F29B8" wp14:editId="3647FCE5">
            <wp:extent cx="2400300" cy="3600450"/>
            <wp:effectExtent l="0" t="0" r="0" b="0"/>
            <wp:docPr id="3" name="Grafik 3" descr="Ein Bild, das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C7B06" w14:textId="14C8C86B" w:rsidR="009D4CE9" w:rsidRPr="00EB16AC" w:rsidRDefault="00B41BD1" w:rsidP="00F86E50">
      <w:pPr>
        <w:spacing w:line="360" w:lineRule="auto"/>
        <w:rPr>
          <w:i/>
          <w:iCs/>
          <w:sz w:val="20"/>
        </w:rPr>
      </w:pPr>
      <w:r w:rsidRPr="00EB16AC">
        <w:rPr>
          <w:i/>
          <w:iCs/>
          <w:sz w:val="20"/>
        </w:rPr>
        <w:t>Die Anpassung der Länge erfolgt komfortabel über eine Schaltwippe am vorderen Schaftende.</w:t>
      </w:r>
      <w:r w:rsidR="00EB16AC" w:rsidRPr="00EB16AC">
        <w:rPr>
          <w:i/>
          <w:iCs/>
          <w:sz w:val="20"/>
        </w:rPr>
        <w:t xml:space="preserve"> </w:t>
      </w:r>
      <w:r w:rsidRPr="00EB16AC">
        <w:rPr>
          <w:i/>
          <w:iCs/>
          <w:sz w:val="20"/>
        </w:rPr>
        <w:t xml:space="preserve">Der Auszug der Verlängerung läuft mit Gleitlager und Anschlagsicherung schnell und sicher. </w:t>
      </w:r>
    </w:p>
    <w:sectPr w:rsidR="009D4CE9" w:rsidRPr="00EB16AC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2A"/>
    <w:rsid w:val="00002E8C"/>
    <w:rsid w:val="000272BB"/>
    <w:rsid w:val="00030E91"/>
    <w:rsid w:val="00032EBF"/>
    <w:rsid w:val="000344F4"/>
    <w:rsid w:val="00047E67"/>
    <w:rsid w:val="00056CB0"/>
    <w:rsid w:val="00070BD3"/>
    <w:rsid w:val="000735E9"/>
    <w:rsid w:val="0007408C"/>
    <w:rsid w:val="000802B4"/>
    <w:rsid w:val="00093913"/>
    <w:rsid w:val="000B09AA"/>
    <w:rsid w:val="000B6C02"/>
    <w:rsid w:val="000C391D"/>
    <w:rsid w:val="000D2453"/>
    <w:rsid w:val="000D254D"/>
    <w:rsid w:val="000D710D"/>
    <w:rsid w:val="000E45EA"/>
    <w:rsid w:val="000E7C1E"/>
    <w:rsid w:val="000F5CCF"/>
    <w:rsid w:val="00102FEE"/>
    <w:rsid w:val="00105ED1"/>
    <w:rsid w:val="00110A2D"/>
    <w:rsid w:val="001138D2"/>
    <w:rsid w:val="00132EA4"/>
    <w:rsid w:val="00135E12"/>
    <w:rsid w:val="001615BC"/>
    <w:rsid w:val="00162B9F"/>
    <w:rsid w:val="00170ED1"/>
    <w:rsid w:val="00176E6F"/>
    <w:rsid w:val="00181CA7"/>
    <w:rsid w:val="00193812"/>
    <w:rsid w:val="00193DA4"/>
    <w:rsid w:val="001B69DB"/>
    <w:rsid w:val="001E2D43"/>
    <w:rsid w:val="001E33CF"/>
    <w:rsid w:val="00204D6C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2847"/>
    <w:rsid w:val="00314740"/>
    <w:rsid w:val="00315FC3"/>
    <w:rsid w:val="00320C93"/>
    <w:rsid w:val="00331571"/>
    <w:rsid w:val="003322A7"/>
    <w:rsid w:val="0034413F"/>
    <w:rsid w:val="003453C1"/>
    <w:rsid w:val="00357213"/>
    <w:rsid w:val="00364285"/>
    <w:rsid w:val="0037219B"/>
    <w:rsid w:val="003753A0"/>
    <w:rsid w:val="003A3444"/>
    <w:rsid w:val="003C277D"/>
    <w:rsid w:val="003C6B7B"/>
    <w:rsid w:val="003F6199"/>
    <w:rsid w:val="004155EE"/>
    <w:rsid w:val="0041642A"/>
    <w:rsid w:val="00423F15"/>
    <w:rsid w:val="00431439"/>
    <w:rsid w:val="00440142"/>
    <w:rsid w:val="0045481E"/>
    <w:rsid w:val="004550DD"/>
    <w:rsid w:val="00470B8A"/>
    <w:rsid w:val="00471EB2"/>
    <w:rsid w:val="0047387D"/>
    <w:rsid w:val="0048330A"/>
    <w:rsid w:val="00487E9A"/>
    <w:rsid w:val="004900B6"/>
    <w:rsid w:val="00494702"/>
    <w:rsid w:val="004B2895"/>
    <w:rsid w:val="004B41C6"/>
    <w:rsid w:val="004B428E"/>
    <w:rsid w:val="004B4E12"/>
    <w:rsid w:val="004B795C"/>
    <w:rsid w:val="004C6CB3"/>
    <w:rsid w:val="004D2C63"/>
    <w:rsid w:val="00512606"/>
    <w:rsid w:val="00527E83"/>
    <w:rsid w:val="00530468"/>
    <w:rsid w:val="00563D20"/>
    <w:rsid w:val="00565ADB"/>
    <w:rsid w:val="00577AD5"/>
    <w:rsid w:val="005934A1"/>
    <w:rsid w:val="005B0614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34C72"/>
    <w:rsid w:val="006523F8"/>
    <w:rsid w:val="006739FE"/>
    <w:rsid w:val="006808AD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41642"/>
    <w:rsid w:val="0074657A"/>
    <w:rsid w:val="00763D88"/>
    <w:rsid w:val="00765D43"/>
    <w:rsid w:val="00787588"/>
    <w:rsid w:val="00792AA5"/>
    <w:rsid w:val="00792CBB"/>
    <w:rsid w:val="007A1FDE"/>
    <w:rsid w:val="007A27C6"/>
    <w:rsid w:val="007B1B1B"/>
    <w:rsid w:val="007B64CD"/>
    <w:rsid w:val="007F4E8B"/>
    <w:rsid w:val="008054E2"/>
    <w:rsid w:val="00814BA2"/>
    <w:rsid w:val="00825A9B"/>
    <w:rsid w:val="00855A80"/>
    <w:rsid w:val="00880939"/>
    <w:rsid w:val="008831CE"/>
    <w:rsid w:val="00884EED"/>
    <w:rsid w:val="0089189A"/>
    <w:rsid w:val="008A0C35"/>
    <w:rsid w:val="008C49EA"/>
    <w:rsid w:val="0090786D"/>
    <w:rsid w:val="00911621"/>
    <w:rsid w:val="009120F8"/>
    <w:rsid w:val="00922241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B60DE"/>
    <w:rsid w:val="009C271E"/>
    <w:rsid w:val="009C35FD"/>
    <w:rsid w:val="009C62F6"/>
    <w:rsid w:val="009D4CE9"/>
    <w:rsid w:val="009D5465"/>
    <w:rsid w:val="009E293A"/>
    <w:rsid w:val="009E3F73"/>
    <w:rsid w:val="009F1CFD"/>
    <w:rsid w:val="009F2590"/>
    <w:rsid w:val="009F4143"/>
    <w:rsid w:val="009F4994"/>
    <w:rsid w:val="00A119E2"/>
    <w:rsid w:val="00A35A92"/>
    <w:rsid w:val="00A37A5F"/>
    <w:rsid w:val="00A512F8"/>
    <w:rsid w:val="00A63535"/>
    <w:rsid w:val="00A965E4"/>
    <w:rsid w:val="00A9680F"/>
    <w:rsid w:val="00AA2D81"/>
    <w:rsid w:val="00AA3D02"/>
    <w:rsid w:val="00AA4762"/>
    <w:rsid w:val="00AA7E9F"/>
    <w:rsid w:val="00AB64F7"/>
    <w:rsid w:val="00AB7632"/>
    <w:rsid w:val="00AC3B1B"/>
    <w:rsid w:val="00AF0130"/>
    <w:rsid w:val="00B11526"/>
    <w:rsid w:val="00B216FE"/>
    <w:rsid w:val="00B22758"/>
    <w:rsid w:val="00B23AE2"/>
    <w:rsid w:val="00B26505"/>
    <w:rsid w:val="00B353C5"/>
    <w:rsid w:val="00B41094"/>
    <w:rsid w:val="00B41BD1"/>
    <w:rsid w:val="00B50080"/>
    <w:rsid w:val="00B607EF"/>
    <w:rsid w:val="00B60994"/>
    <w:rsid w:val="00B61FC4"/>
    <w:rsid w:val="00B64C91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778"/>
    <w:rsid w:val="00C32C4D"/>
    <w:rsid w:val="00C43A95"/>
    <w:rsid w:val="00C712C8"/>
    <w:rsid w:val="00C73E34"/>
    <w:rsid w:val="00C809B7"/>
    <w:rsid w:val="00C83475"/>
    <w:rsid w:val="00C87AEE"/>
    <w:rsid w:val="00CB33FF"/>
    <w:rsid w:val="00CB59EF"/>
    <w:rsid w:val="00CD263B"/>
    <w:rsid w:val="00CF0F99"/>
    <w:rsid w:val="00D0357F"/>
    <w:rsid w:val="00D11441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3FD2"/>
    <w:rsid w:val="00E17A64"/>
    <w:rsid w:val="00E21B9B"/>
    <w:rsid w:val="00E43550"/>
    <w:rsid w:val="00E43F61"/>
    <w:rsid w:val="00E64779"/>
    <w:rsid w:val="00E67725"/>
    <w:rsid w:val="00E72CAC"/>
    <w:rsid w:val="00E73848"/>
    <w:rsid w:val="00E756AD"/>
    <w:rsid w:val="00E77525"/>
    <w:rsid w:val="00E846D5"/>
    <w:rsid w:val="00EA01D3"/>
    <w:rsid w:val="00EA155B"/>
    <w:rsid w:val="00EA70D0"/>
    <w:rsid w:val="00EB16AC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26937"/>
  <w15:chartTrackingRefBased/>
  <w15:docId w15:val="{A8B82357-51AF-436E-A973-72E39653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C62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3</Pages>
  <Words>367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5</cp:revision>
  <cp:lastPrinted>2019-01-04T15:12:00Z</cp:lastPrinted>
  <dcterms:created xsi:type="dcterms:W3CDTF">2022-06-13T14:40:00Z</dcterms:created>
  <dcterms:modified xsi:type="dcterms:W3CDTF">2022-06-21T13:31:00Z</dcterms:modified>
</cp:coreProperties>
</file>