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D831" w14:textId="77777777" w:rsidR="0069035D" w:rsidRPr="00C83475" w:rsidRDefault="00C96DBC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CE71C8" wp14:editId="18EFE0EC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47A5A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6C26A682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21CEC4EF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1465DA78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Ryobi Outdoor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227AF8AD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Ina Willutzki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Kay-Uwe Müller</w:t>
                            </w:r>
                          </w:p>
                          <w:p w14:paraId="62A2B879" w14:textId="77777777" w:rsidR="00DD5154" w:rsidRDefault="00C96DBC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59393A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178BD991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6B2660D2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B30129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(02103) 960 514</w:t>
                            </w:r>
                            <w:r w:rsidRPr="00B30129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B30129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B30129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3A5D4DA1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www.ryobitools.eu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2877DE59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E71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" o:allowincell="f" stroked="f">
                <v:textbox>
                  <w:txbxContent>
                    <w:p w14:paraId="45947A5A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6C26A682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21CEC4EF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1465DA78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Ryobi Outdoor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227AF8AD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Ina Willutzki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Kay-Uwe Müller</w:t>
                      </w:r>
                    </w:p>
                    <w:p w14:paraId="62A2B879" w14:textId="77777777" w:rsidR="00DD5154" w:rsidRDefault="00C96DBC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59393A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178BD991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6B2660D2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B30129">
                        <w:rPr>
                          <w:rFonts w:ascii="Arial" w:hAnsi="Arial"/>
                          <w:b/>
                          <w:sz w:val="18"/>
                        </w:rPr>
                        <w:t>Tel. (02103) 960 514</w:t>
                      </w:r>
                      <w:r w:rsidRPr="00B30129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B30129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B30129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3A5D4DA1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www.ryobitools.eu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2877DE59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DE98EE" w14:textId="77777777" w:rsidR="0069035D" w:rsidRPr="00C83475" w:rsidRDefault="0069035D" w:rsidP="002763AD"/>
    <w:p w14:paraId="3D9DC717" w14:textId="77777777" w:rsidR="0069035D" w:rsidRPr="00C83475" w:rsidRDefault="0069035D" w:rsidP="002763AD"/>
    <w:p w14:paraId="68EB9518" w14:textId="77777777" w:rsidR="0069035D" w:rsidRPr="00C83475" w:rsidRDefault="0069035D" w:rsidP="002763AD"/>
    <w:p w14:paraId="30C3AE75" w14:textId="77777777" w:rsidR="0069035D" w:rsidRPr="00C83475" w:rsidRDefault="0069035D" w:rsidP="002763AD"/>
    <w:p w14:paraId="5E089831" w14:textId="77777777" w:rsidR="0069035D" w:rsidRPr="00C83475" w:rsidRDefault="0069035D" w:rsidP="002763AD"/>
    <w:p w14:paraId="0AC379E7" w14:textId="77777777" w:rsidR="00D11441" w:rsidRPr="00850091" w:rsidRDefault="00D11441" w:rsidP="00850091">
      <w:pPr>
        <w:spacing w:line="360" w:lineRule="auto"/>
        <w:rPr>
          <w:sz w:val="22"/>
          <w:szCs w:val="22"/>
        </w:rPr>
      </w:pPr>
    </w:p>
    <w:p w14:paraId="08284E31" w14:textId="0F9D8C2A" w:rsidR="00855A80" w:rsidRDefault="00855A80" w:rsidP="00850091">
      <w:pPr>
        <w:spacing w:line="360" w:lineRule="auto"/>
        <w:rPr>
          <w:sz w:val="22"/>
          <w:szCs w:val="22"/>
        </w:rPr>
      </w:pPr>
    </w:p>
    <w:p w14:paraId="2A16D291" w14:textId="77777777" w:rsidR="00850091" w:rsidRPr="00850091" w:rsidRDefault="00850091" w:rsidP="00850091">
      <w:pPr>
        <w:spacing w:line="360" w:lineRule="auto"/>
        <w:rPr>
          <w:sz w:val="22"/>
          <w:szCs w:val="22"/>
        </w:rPr>
      </w:pPr>
    </w:p>
    <w:p w14:paraId="0D4C54EB" w14:textId="31A6E6AB" w:rsidR="00F015A2" w:rsidRPr="00850091" w:rsidRDefault="00850091" w:rsidP="00850091">
      <w:pPr>
        <w:spacing w:line="360" w:lineRule="auto"/>
        <w:rPr>
          <w:sz w:val="36"/>
          <w:szCs w:val="36"/>
        </w:rPr>
      </w:pPr>
      <w:r w:rsidRPr="00850091">
        <w:rPr>
          <w:sz w:val="36"/>
          <w:szCs w:val="36"/>
        </w:rPr>
        <w:t>Lichtstark und flexibel mit Akku</w:t>
      </w:r>
      <w:r w:rsidR="0092197B" w:rsidRPr="0092197B">
        <w:rPr>
          <w:sz w:val="36"/>
          <w:szCs w:val="36"/>
        </w:rPr>
        <w:t xml:space="preserve"> </w:t>
      </w:r>
      <w:r w:rsidR="0092197B" w:rsidRPr="00850091">
        <w:rPr>
          <w:sz w:val="36"/>
          <w:szCs w:val="36"/>
        </w:rPr>
        <w:t>oder Kabel</w:t>
      </w:r>
    </w:p>
    <w:p w14:paraId="0E188AFD" w14:textId="3698BD8F" w:rsidR="00850091" w:rsidRPr="00850091" w:rsidRDefault="00850091" w:rsidP="00850091">
      <w:pPr>
        <w:spacing w:line="360" w:lineRule="auto"/>
        <w:rPr>
          <w:i/>
          <w:iCs/>
          <w:sz w:val="22"/>
          <w:szCs w:val="22"/>
        </w:rPr>
      </w:pPr>
      <w:r w:rsidRPr="00850091">
        <w:rPr>
          <w:i/>
          <w:iCs/>
          <w:sz w:val="22"/>
          <w:szCs w:val="22"/>
        </w:rPr>
        <w:t>LED-Panelleuchte bringt auf Baustellen Licht ins Dunkel</w:t>
      </w:r>
      <w:r w:rsidR="0092197B" w:rsidRPr="0092197B">
        <w:rPr>
          <w:sz w:val="36"/>
          <w:szCs w:val="36"/>
        </w:rPr>
        <w:t xml:space="preserve"> </w:t>
      </w:r>
    </w:p>
    <w:p w14:paraId="4615BF5A" w14:textId="4B5ABCFB" w:rsidR="00B30129" w:rsidRDefault="00B30129" w:rsidP="00850091">
      <w:pPr>
        <w:spacing w:line="360" w:lineRule="auto"/>
        <w:rPr>
          <w:sz w:val="22"/>
          <w:szCs w:val="22"/>
        </w:rPr>
      </w:pPr>
    </w:p>
    <w:p w14:paraId="25FFE888" w14:textId="71EA17BD" w:rsidR="001456C0" w:rsidRDefault="000A13C2" w:rsidP="0085009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Wer bei Neubau, Ausbau oder Renovierung die Dinge selbst in die Hand nimmt, ist oft bis in die späten Abendstunden auf </w:t>
      </w:r>
      <w:r w:rsidR="00555A9E">
        <w:rPr>
          <w:sz w:val="22"/>
          <w:szCs w:val="22"/>
        </w:rPr>
        <w:t xml:space="preserve">seiner </w:t>
      </w:r>
      <w:r>
        <w:rPr>
          <w:sz w:val="22"/>
          <w:szCs w:val="22"/>
        </w:rPr>
        <w:t xml:space="preserve">Baustelle. Lichtstarke Baustrahler sorgen dann dafür, dass auch nach Einbruch der Dunkelheit bei ausreichender Beleuchtung gearbeitet werden kann. </w:t>
      </w:r>
      <w:bookmarkStart w:id="0" w:name="_Hlk99985854"/>
      <w:r>
        <w:rPr>
          <w:sz w:val="22"/>
          <w:szCs w:val="22"/>
        </w:rPr>
        <w:t>Die neue 18</w:t>
      </w:r>
      <w:r w:rsidR="00555A9E">
        <w:rPr>
          <w:sz w:val="22"/>
          <w:szCs w:val="22"/>
        </w:rPr>
        <w:t> </w:t>
      </w:r>
      <w:r>
        <w:rPr>
          <w:sz w:val="22"/>
          <w:szCs w:val="22"/>
        </w:rPr>
        <w:t xml:space="preserve">Volt-LED-Panelleuchte RLPH18 lässt sich dabei besonders flexibel einsetzen. </w:t>
      </w:r>
      <w:bookmarkEnd w:id="0"/>
      <w:r>
        <w:rPr>
          <w:sz w:val="22"/>
          <w:szCs w:val="22"/>
        </w:rPr>
        <w:t xml:space="preserve">Denn als Hybrid-Modell </w:t>
      </w:r>
      <w:r w:rsidR="00BC01E2">
        <w:rPr>
          <w:sz w:val="22"/>
          <w:szCs w:val="22"/>
        </w:rPr>
        <w:t xml:space="preserve">kann sie </w:t>
      </w:r>
      <w:r w:rsidR="0092197B">
        <w:rPr>
          <w:sz w:val="22"/>
          <w:szCs w:val="22"/>
        </w:rPr>
        <w:t xml:space="preserve">mit einem 18 Volt-Akku aus der ONE+-Serie von Ryobi oder </w:t>
      </w:r>
      <w:r w:rsidR="00BC01E2">
        <w:rPr>
          <w:sz w:val="22"/>
          <w:szCs w:val="22"/>
        </w:rPr>
        <w:t>mit Strom aus der Steckdose betrieben werden.</w:t>
      </w:r>
    </w:p>
    <w:p w14:paraId="68DB769F" w14:textId="46629E68" w:rsidR="00054538" w:rsidRDefault="00054538" w:rsidP="00850091">
      <w:pPr>
        <w:spacing w:line="360" w:lineRule="auto"/>
        <w:rPr>
          <w:sz w:val="22"/>
          <w:szCs w:val="22"/>
        </w:rPr>
      </w:pPr>
    </w:p>
    <w:p w14:paraId="5063E428" w14:textId="126FAF5F" w:rsidR="00054538" w:rsidRDefault="00054538" w:rsidP="0085009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Leuchtkraft lässt sich in drei Stufen </w:t>
      </w:r>
      <w:r w:rsidR="00555A9E">
        <w:rPr>
          <w:sz w:val="22"/>
          <w:szCs w:val="22"/>
        </w:rPr>
        <w:t>wählen</w:t>
      </w:r>
      <w:r>
        <w:rPr>
          <w:sz w:val="22"/>
          <w:szCs w:val="22"/>
        </w:rPr>
        <w:t xml:space="preserve">. Mit </w:t>
      </w:r>
      <w:r w:rsidR="0052405C">
        <w:rPr>
          <w:sz w:val="22"/>
          <w:szCs w:val="22"/>
        </w:rPr>
        <w:t>maximal</w:t>
      </w:r>
      <w:r>
        <w:rPr>
          <w:sz w:val="22"/>
          <w:szCs w:val="22"/>
        </w:rPr>
        <w:t xml:space="preserve"> 3.000 Lumen w</w:t>
      </w:r>
      <w:r w:rsidR="00376306">
        <w:rPr>
          <w:sz w:val="22"/>
          <w:szCs w:val="22"/>
        </w:rPr>
        <w:t xml:space="preserve">ird es in dämmrigen Räumen taghell. </w:t>
      </w:r>
      <w:r w:rsidR="002E4E1C">
        <w:rPr>
          <w:sz w:val="22"/>
          <w:szCs w:val="22"/>
        </w:rPr>
        <w:t xml:space="preserve">Die Reichweite beträgt in der höchsten Stufe bis zu zehn Meter. </w:t>
      </w:r>
      <w:r w:rsidR="00852FB5">
        <w:rPr>
          <w:sz w:val="22"/>
          <w:szCs w:val="22"/>
        </w:rPr>
        <w:t xml:space="preserve">Zwei der drei LED-Panels sind beweglich, um größere oder kleinere </w:t>
      </w:r>
      <w:r w:rsidR="0092197B">
        <w:rPr>
          <w:sz w:val="22"/>
          <w:szCs w:val="22"/>
        </w:rPr>
        <w:t>Arbeitsb</w:t>
      </w:r>
      <w:r w:rsidR="00852FB5">
        <w:rPr>
          <w:sz w:val="22"/>
          <w:szCs w:val="22"/>
        </w:rPr>
        <w:t xml:space="preserve">ereiche gezielt ausleuchten zu können. </w:t>
      </w:r>
      <w:r w:rsidR="00376306">
        <w:rPr>
          <w:sz w:val="22"/>
          <w:szCs w:val="22"/>
        </w:rPr>
        <w:t>Das ist nicht nur komfortabel, sondern beugt Unfallrisiken bei der Arbeit mit Werkzeug und Maschinen vor.</w:t>
      </w:r>
      <w:r w:rsidR="00D735F6">
        <w:rPr>
          <w:sz w:val="22"/>
          <w:szCs w:val="22"/>
        </w:rPr>
        <w:t xml:space="preserve"> Dank LED-Technologie ist der Stromverbrauch sehr gering, weshalb auch mit Akku lange Laufzeiten möglich sind.</w:t>
      </w:r>
      <w:r w:rsidR="002E4E1C">
        <w:rPr>
          <w:sz w:val="22"/>
          <w:szCs w:val="22"/>
        </w:rPr>
        <w:t xml:space="preserve"> Mit einem 5,0 Ah-Akku sind bis zu acht Stunden möglich.</w:t>
      </w:r>
    </w:p>
    <w:p w14:paraId="32547585" w14:textId="6D2D2F87" w:rsidR="00D735F6" w:rsidRDefault="00D735F6" w:rsidP="00850091">
      <w:pPr>
        <w:spacing w:line="360" w:lineRule="auto"/>
        <w:rPr>
          <w:sz w:val="22"/>
          <w:szCs w:val="22"/>
        </w:rPr>
      </w:pPr>
    </w:p>
    <w:p w14:paraId="7985416E" w14:textId="7996AFB7" w:rsidR="00D735F6" w:rsidRDefault="00D735F6" w:rsidP="0085009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 Einsatz steht die LED-Leuchte stabil auf dem Boden oder erhöht auf </w:t>
      </w:r>
      <w:r w:rsidR="00BF2F95">
        <w:rPr>
          <w:sz w:val="22"/>
          <w:szCs w:val="22"/>
        </w:rPr>
        <w:t xml:space="preserve">einem </w:t>
      </w:r>
      <w:r>
        <w:rPr>
          <w:sz w:val="22"/>
          <w:szCs w:val="22"/>
        </w:rPr>
        <w:t xml:space="preserve">Tisch, Gerüst und Mauersockel. </w:t>
      </w:r>
      <w:bookmarkStart w:id="1" w:name="_Hlk99986048"/>
      <w:r>
        <w:rPr>
          <w:sz w:val="22"/>
          <w:szCs w:val="22"/>
        </w:rPr>
        <w:t xml:space="preserve">Eine Befestigungsmutter an der Unterseite erlaubt auch die einfache Montage auf einem Dreibein-Stativ. </w:t>
      </w:r>
      <w:bookmarkEnd w:id="1"/>
      <w:r>
        <w:rPr>
          <w:sz w:val="22"/>
          <w:szCs w:val="22"/>
        </w:rPr>
        <w:t>Für den Transport werden die beiden äußeren Panel</w:t>
      </w:r>
      <w:r w:rsidR="0092197B">
        <w:rPr>
          <w:sz w:val="22"/>
          <w:szCs w:val="22"/>
        </w:rPr>
        <w:t>s</w:t>
      </w:r>
      <w:r>
        <w:rPr>
          <w:sz w:val="22"/>
          <w:szCs w:val="22"/>
        </w:rPr>
        <w:t xml:space="preserve"> vollständig nach innen geklappt.</w:t>
      </w:r>
      <w:r w:rsidR="00555A9E">
        <w:rPr>
          <w:sz w:val="22"/>
          <w:szCs w:val="22"/>
        </w:rPr>
        <w:t xml:space="preserve"> Die Flächen mit den LED sind dann geschützt und vor Beschädigungen sicher. Am großen, gummierten Griff lässt sich das 1,4 kg leichte Gerät mühelos zum Einsatzort tragen.</w:t>
      </w:r>
    </w:p>
    <w:p w14:paraId="4D2A3AEC" w14:textId="68235629" w:rsidR="00BF2F95" w:rsidRDefault="00BF2F95" w:rsidP="00850091">
      <w:pPr>
        <w:spacing w:line="360" w:lineRule="auto"/>
        <w:rPr>
          <w:sz w:val="22"/>
          <w:szCs w:val="22"/>
        </w:rPr>
      </w:pPr>
    </w:p>
    <w:p w14:paraId="4C2FCE38" w14:textId="70B7D2F1" w:rsidR="00BF2F95" w:rsidRPr="003551E5" w:rsidRDefault="00BF2F95" w:rsidP="00850091">
      <w:pPr>
        <w:snapToGri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Die LED-Panelleuchte </w:t>
      </w:r>
      <w:r w:rsidRPr="003551E5">
        <w:rPr>
          <w:sz w:val="22"/>
          <w:szCs w:val="22"/>
        </w:rPr>
        <w:t>wird</w:t>
      </w:r>
      <w:r>
        <w:rPr>
          <w:sz w:val="22"/>
          <w:szCs w:val="22"/>
        </w:rPr>
        <w:t xml:space="preserve"> von Ryobi</w:t>
      </w:r>
      <w:r w:rsidRPr="003551E5">
        <w:rPr>
          <w:sz w:val="22"/>
          <w:szCs w:val="22"/>
        </w:rPr>
        <w:t xml:space="preserve"> unter der Bezeichnung </w:t>
      </w:r>
      <w:r>
        <w:rPr>
          <w:sz w:val="22"/>
          <w:szCs w:val="22"/>
        </w:rPr>
        <w:t xml:space="preserve">RLPH18 </w:t>
      </w:r>
      <w:r w:rsidRPr="003551E5">
        <w:rPr>
          <w:sz w:val="22"/>
          <w:szCs w:val="22"/>
        </w:rPr>
        <w:t xml:space="preserve">-0 ohne Akku und Ladegerät angeboten. </w:t>
      </w:r>
      <w:r w:rsidR="002E4E1C">
        <w:rPr>
          <w:sz w:val="22"/>
          <w:szCs w:val="22"/>
        </w:rPr>
        <w:t>Ebenfalls neu im Sortiment ist das baugleiche Akku</w:t>
      </w:r>
      <w:r w:rsidR="00A164C4">
        <w:rPr>
          <w:sz w:val="22"/>
          <w:szCs w:val="22"/>
        </w:rPr>
        <w:t xml:space="preserve">-Modell RLP18 </w:t>
      </w:r>
      <w:r w:rsidR="00372F64">
        <w:rPr>
          <w:sz w:val="22"/>
          <w:szCs w:val="22"/>
        </w:rPr>
        <w:t xml:space="preserve">– allerdings ohne </w:t>
      </w:r>
      <w:r w:rsidR="00A164C4">
        <w:rPr>
          <w:sz w:val="22"/>
          <w:szCs w:val="22"/>
        </w:rPr>
        <w:t>Hybrid-Funktion. Beide LED-Leuchten sind</w:t>
      </w:r>
      <w:r>
        <w:rPr>
          <w:sz w:val="22"/>
          <w:szCs w:val="22"/>
        </w:rPr>
        <w:t xml:space="preserve"> Teil des 18 Volt-Akkusystems ONE+ mit über 150 kompatiblen Werkzeugen. </w:t>
      </w:r>
      <w:r w:rsidRPr="003551E5">
        <w:rPr>
          <w:sz w:val="22"/>
          <w:szCs w:val="22"/>
        </w:rPr>
        <w:t xml:space="preserve">Wer noch keinen passenden </w:t>
      </w:r>
      <w:r>
        <w:rPr>
          <w:sz w:val="22"/>
          <w:szCs w:val="22"/>
        </w:rPr>
        <w:t>ONE+-</w:t>
      </w:r>
      <w:r w:rsidRPr="003551E5">
        <w:rPr>
          <w:sz w:val="22"/>
          <w:szCs w:val="22"/>
        </w:rPr>
        <w:t xml:space="preserve">Akku im Haus hat, kann zwischen verschiedenen Startersets wählen. Diese </w:t>
      </w:r>
      <w:r>
        <w:rPr>
          <w:sz w:val="22"/>
          <w:szCs w:val="22"/>
        </w:rPr>
        <w:t>gibt es</w:t>
      </w:r>
      <w:r w:rsidRPr="003551E5">
        <w:rPr>
          <w:sz w:val="22"/>
          <w:szCs w:val="22"/>
        </w:rPr>
        <w:t xml:space="preserve"> mit Ladegerät und 18 Volt Lithium-Ionen-Akkus mit Kapazitäten von 1,5</w:t>
      </w:r>
      <w:r>
        <w:rPr>
          <w:sz w:val="22"/>
          <w:szCs w:val="22"/>
        </w:rPr>
        <w:t> </w:t>
      </w:r>
      <w:r w:rsidRPr="003551E5">
        <w:rPr>
          <w:sz w:val="22"/>
          <w:szCs w:val="22"/>
        </w:rPr>
        <w:t>Ah bis 9,0 Ah</w:t>
      </w:r>
      <w:r>
        <w:rPr>
          <w:sz w:val="22"/>
          <w:szCs w:val="22"/>
        </w:rPr>
        <w:t>.</w:t>
      </w:r>
      <w:r w:rsidRPr="003551E5">
        <w:rPr>
          <w:sz w:val="22"/>
          <w:szCs w:val="22"/>
        </w:rPr>
        <w:t xml:space="preserve"> Ryobi bietet eine erweiterte Herstellergarantie von drei Jahren auf Geräte und Akkus. Voraussetzung ist eine Online-Registrierung.</w:t>
      </w:r>
    </w:p>
    <w:p w14:paraId="2EAD5F5A" w14:textId="77777777" w:rsidR="00BF2F95" w:rsidRDefault="00BF2F95" w:rsidP="00850091">
      <w:pPr>
        <w:spacing w:line="360" w:lineRule="auto"/>
        <w:rPr>
          <w:sz w:val="22"/>
          <w:szCs w:val="22"/>
        </w:rPr>
      </w:pPr>
    </w:p>
    <w:p w14:paraId="50D55EB1" w14:textId="77777777" w:rsidR="00F86E50" w:rsidRPr="00AB630F" w:rsidRDefault="00F86E50" w:rsidP="00850091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>Weitere Informationen: www.ryobitools.</w:t>
      </w:r>
      <w:r>
        <w:rPr>
          <w:sz w:val="22"/>
          <w:szCs w:val="22"/>
        </w:rPr>
        <w:t>eu</w:t>
      </w:r>
    </w:p>
    <w:p w14:paraId="249E9CEC" w14:textId="43D02255" w:rsidR="00F86E50" w:rsidRDefault="00F86E50" w:rsidP="00850091">
      <w:pPr>
        <w:spacing w:line="360" w:lineRule="auto"/>
        <w:ind w:right="-142"/>
        <w:rPr>
          <w:sz w:val="22"/>
          <w:szCs w:val="22"/>
        </w:rPr>
      </w:pPr>
      <w:r w:rsidRPr="00AB630F">
        <w:rPr>
          <w:sz w:val="22"/>
          <w:szCs w:val="22"/>
        </w:rPr>
        <w:t xml:space="preserve">Techtronic Industries Central Europe GmbH, </w:t>
      </w:r>
      <w:r w:rsidR="00C96DBC">
        <w:rPr>
          <w:sz w:val="22"/>
          <w:szCs w:val="22"/>
        </w:rPr>
        <w:t>Walder</w:t>
      </w:r>
      <w:r w:rsidR="0059393A">
        <w:rPr>
          <w:sz w:val="22"/>
          <w:szCs w:val="22"/>
        </w:rPr>
        <w:t xml:space="preserve"> S</w:t>
      </w:r>
      <w:r w:rsidR="00C96DBC">
        <w:rPr>
          <w:sz w:val="22"/>
          <w:szCs w:val="22"/>
        </w:rPr>
        <w:t>traße 53</w:t>
      </w:r>
      <w:r w:rsidRPr="00AB630F">
        <w:rPr>
          <w:sz w:val="22"/>
          <w:szCs w:val="22"/>
        </w:rPr>
        <w:t>, 40724 Hilden</w:t>
      </w:r>
    </w:p>
    <w:p w14:paraId="22C1F943" w14:textId="6B3530C8" w:rsidR="00F47DF4" w:rsidRDefault="00F47DF4" w:rsidP="00850091">
      <w:pPr>
        <w:spacing w:line="360" w:lineRule="auto"/>
        <w:ind w:right="-142"/>
        <w:rPr>
          <w:sz w:val="22"/>
          <w:szCs w:val="22"/>
        </w:rPr>
      </w:pPr>
    </w:p>
    <w:p w14:paraId="729D5B25" w14:textId="77777777" w:rsidR="00023163" w:rsidRDefault="00023163" w:rsidP="00850091">
      <w:pPr>
        <w:spacing w:line="360" w:lineRule="auto"/>
        <w:ind w:right="-142"/>
        <w:rPr>
          <w:sz w:val="22"/>
          <w:szCs w:val="22"/>
        </w:rPr>
      </w:pPr>
    </w:p>
    <w:p w14:paraId="701F7704" w14:textId="068445C7" w:rsidR="00F47DF4" w:rsidRDefault="00F47DF4" w:rsidP="00850091">
      <w:pPr>
        <w:snapToGrid w:val="0"/>
        <w:spacing w:line="360" w:lineRule="auto"/>
        <w:rPr>
          <w:sz w:val="22"/>
          <w:szCs w:val="22"/>
        </w:rPr>
      </w:pPr>
      <w:r w:rsidRPr="003551E5">
        <w:rPr>
          <w:sz w:val="22"/>
          <w:szCs w:val="22"/>
        </w:rPr>
        <w:t>Technische Daten:</w:t>
      </w:r>
    </w:p>
    <w:p w14:paraId="1B758CE1" w14:textId="77777777" w:rsidR="00F47DF4" w:rsidRDefault="00F47DF4" w:rsidP="00850091">
      <w:pPr>
        <w:snapToGrid w:val="0"/>
        <w:spacing w:line="360" w:lineRule="auto"/>
        <w:rPr>
          <w:sz w:val="22"/>
          <w:szCs w:val="22"/>
        </w:rPr>
      </w:pPr>
    </w:p>
    <w:tbl>
      <w:tblPr>
        <w:tblW w:w="623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2268"/>
      </w:tblGrid>
      <w:tr w:rsidR="00F47DF4" w:rsidRPr="00F46DF2" w14:paraId="7551B03B" w14:textId="77777777" w:rsidTr="00F47DF4">
        <w:tc>
          <w:tcPr>
            <w:tcW w:w="3969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</w:tcPr>
          <w:p w14:paraId="0225B989" w14:textId="5C8CCCCC" w:rsidR="00F47DF4" w:rsidRPr="00F46DF2" w:rsidRDefault="00F47DF4" w:rsidP="000F7C4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LED-Panelleuchte</w:t>
            </w:r>
            <w:r w:rsidR="00A164C4">
              <w:rPr>
                <w:b/>
                <w:bCs/>
                <w:sz w:val="22"/>
                <w:szCs w:val="22"/>
              </w:rPr>
              <w:t>n RLPH18 / RLP18</w:t>
            </w:r>
          </w:p>
        </w:tc>
        <w:tc>
          <w:tcPr>
            <w:tcW w:w="2268" w:type="dxa"/>
            <w:shd w:val="clear" w:color="auto" w:fill="FFFFFF"/>
            <w:tcMar>
              <w:top w:w="96" w:type="dxa"/>
              <w:left w:w="96" w:type="dxa"/>
              <w:bottom w:w="96" w:type="dxa"/>
              <w:right w:w="0" w:type="dxa"/>
            </w:tcMar>
            <w:vAlign w:val="center"/>
          </w:tcPr>
          <w:p w14:paraId="7C4B7197" w14:textId="55B1E8EC" w:rsidR="00F47DF4" w:rsidRPr="00F46DF2" w:rsidRDefault="00F47DF4" w:rsidP="000F7C4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F47DF4" w:rsidRPr="00F46DF2" w14:paraId="277DB5F8" w14:textId="77777777" w:rsidTr="00F47DF4">
        <w:tc>
          <w:tcPr>
            <w:tcW w:w="3969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</w:tcPr>
          <w:p w14:paraId="59E2BA73" w14:textId="0B93FED1" w:rsidR="00F47DF4" w:rsidRPr="00F46DF2" w:rsidRDefault="00F47DF4" w:rsidP="000F7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Betriebsspannung</w:t>
            </w:r>
          </w:p>
        </w:tc>
        <w:tc>
          <w:tcPr>
            <w:tcW w:w="2268" w:type="dxa"/>
            <w:shd w:val="clear" w:color="auto" w:fill="FFFFFF"/>
            <w:tcMar>
              <w:top w:w="96" w:type="dxa"/>
              <w:left w:w="96" w:type="dxa"/>
              <w:bottom w:w="96" w:type="dxa"/>
              <w:right w:w="0" w:type="dxa"/>
            </w:tcMar>
            <w:vAlign w:val="center"/>
          </w:tcPr>
          <w:p w14:paraId="6A17A0B9" w14:textId="330306B6" w:rsidR="00F47DF4" w:rsidRPr="00F46DF2" w:rsidRDefault="00F47DF4" w:rsidP="000F7C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V</w:t>
            </w:r>
          </w:p>
        </w:tc>
      </w:tr>
      <w:tr w:rsidR="00F47DF4" w:rsidRPr="00F46DF2" w14:paraId="26B40A24" w14:textId="77777777" w:rsidTr="00F47DF4">
        <w:tc>
          <w:tcPr>
            <w:tcW w:w="3969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</w:tcPr>
          <w:p w14:paraId="0DAF4241" w14:textId="7BBAD447" w:rsidR="00F47DF4" w:rsidRDefault="00F47DF4" w:rsidP="000F7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Leuchtmittel</w:t>
            </w:r>
          </w:p>
        </w:tc>
        <w:tc>
          <w:tcPr>
            <w:tcW w:w="2268" w:type="dxa"/>
            <w:shd w:val="clear" w:color="auto" w:fill="FFFFFF"/>
            <w:tcMar>
              <w:top w:w="96" w:type="dxa"/>
              <w:left w:w="96" w:type="dxa"/>
              <w:bottom w:w="96" w:type="dxa"/>
              <w:right w:w="0" w:type="dxa"/>
            </w:tcMar>
            <w:vAlign w:val="center"/>
          </w:tcPr>
          <w:p w14:paraId="178D66F9" w14:textId="1D78FBBC" w:rsidR="00F47DF4" w:rsidRDefault="00F47DF4" w:rsidP="000F7C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</w:t>
            </w:r>
          </w:p>
        </w:tc>
      </w:tr>
      <w:tr w:rsidR="00F47DF4" w:rsidRPr="00F46DF2" w14:paraId="3A5BBF8E" w14:textId="77777777" w:rsidTr="00F47DF4">
        <w:tc>
          <w:tcPr>
            <w:tcW w:w="3969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</w:tcPr>
          <w:p w14:paraId="66118E7E" w14:textId="3FE1067C" w:rsidR="00F47DF4" w:rsidRDefault="00F47DF4" w:rsidP="000F7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Leuchtkraft (dreistufig wählbar)</w:t>
            </w:r>
          </w:p>
        </w:tc>
        <w:tc>
          <w:tcPr>
            <w:tcW w:w="2268" w:type="dxa"/>
            <w:shd w:val="clear" w:color="auto" w:fill="FFFFFF"/>
            <w:tcMar>
              <w:top w:w="96" w:type="dxa"/>
              <w:left w:w="96" w:type="dxa"/>
              <w:bottom w:w="96" w:type="dxa"/>
              <w:right w:w="0" w:type="dxa"/>
            </w:tcMar>
            <w:vAlign w:val="center"/>
          </w:tcPr>
          <w:p w14:paraId="4A9467B7" w14:textId="0A5A57FB" w:rsidR="00F47DF4" w:rsidRDefault="00F47DF4" w:rsidP="000F7C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 / 1.500 / 3.000 lm</w:t>
            </w:r>
          </w:p>
        </w:tc>
      </w:tr>
      <w:tr w:rsidR="00F47DF4" w:rsidRPr="00F46DF2" w14:paraId="730752BD" w14:textId="77777777" w:rsidTr="00F47DF4">
        <w:tc>
          <w:tcPr>
            <w:tcW w:w="3969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</w:tcPr>
          <w:p w14:paraId="1CBABFFD" w14:textId="31B03F14" w:rsidR="00F47DF4" w:rsidRPr="00F46DF2" w:rsidRDefault="00F47DF4" w:rsidP="000F7C4E">
            <w:pPr>
              <w:rPr>
                <w:sz w:val="22"/>
                <w:szCs w:val="22"/>
              </w:rPr>
            </w:pPr>
            <w:r w:rsidRPr="00F46DF2">
              <w:rPr>
                <w:sz w:val="22"/>
                <w:szCs w:val="22"/>
              </w:rPr>
              <w:t xml:space="preserve">Gewicht </w:t>
            </w:r>
            <w:r>
              <w:rPr>
                <w:sz w:val="22"/>
                <w:szCs w:val="22"/>
              </w:rPr>
              <w:t>ohne</w:t>
            </w:r>
            <w:r w:rsidRPr="00F46DF2">
              <w:rPr>
                <w:sz w:val="22"/>
                <w:szCs w:val="22"/>
              </w:rPr>
              <w:t xml:space="preserve"> Akku</w:t>
            </w:r>
          </w:p>
        </w:tc>
        <w:tc>
          <w:tcPr>
            <w:tcW w:w="2268" w:type="dxa"/>
            <w:shd w:val="clear" w:color="auto" w:fill="FFFFFF"/>
            <w:tcMar>
              <w:top w:w="96" w:type="dxa"/>
              <w:left w:w="96" w:type="dxa"/>
              <w:bottom w:w="96" w:type="dxa"/>
              <w:right w:w="0" w:type="dxa"/>
            </w:tcMar>
            <w:vAlign w:val="center"/>
          </w:tcPr>
          <w:p w14:paraId="43641F08" w14:textId="4AC006C2" w:rsidR="00F47DF4" w:rsidRPr="00F46DF2" w:rsidRDefault="00F47DF4" w:rsidP="000F7C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1,47 kg</w:t>
            </w:r>
          </w:p>
        </w:tc>
      </w:tr>
      <w:tr w:rsidR="002E4E1C" w:rsidRPr="00F46DF2" w14:paraId="5F793BD3" w14:textId="77777777" w:rsidTr="00F47DF4">
        <w:tc>
          <w:tcPr>
            <w:tcW w:w="3969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</w:tcPr>
          <w:p w14:paraId="1FCB5102" w14:textId="7D4D34EC" w:rsidR="002E4E1C" w:rsidRPr="00F46DF2" w:rsidRDefault="002E4E1C" w:rsidP="000F7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Gewicht mit 2,0 Ah-Akku</w:t>
            </w:r>
          </w:p>
        </w:tc>
        <w:tc>
          <w:tcPr>
            <w:tcW w:w="2268" w:type="dxa"/>
            <w:shd w:val="clear" w:color="auto" w:fill="FFFFFF"/>
            <w:tcMar>
              <w:top w:w="96" w:type="dxa"/>
              <w:left w:w="96" w:type="dxa"/>
              <w:bottom w:w="96" w:type="dxa"/>
              <w:right w:w="0" w:type="dxa"/>
            </w:tcMar>
            <w:vAlign w:val="center"/>
          </w:tcPr>
          <w:p w14:paraId="55EF7C1D" w14:textId="0F16B1AE" w:rsidR="002E4E1C" w:rsidRDefault="002E4E1C" w:rsidP="000F7C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 kg</w:t>
            </w:r>
          </w:p>
        </w:tc>
      </w:tr>
      <w:tr w:rsidR="00F47DF4" w:rsidRPr="00F46DF2" w14:paraId="7DFE4A41" w14:textId="77777777" w:rsidTr="00F47DF4">
        <w:tc>
          <w:tcPr>
            <w:tcW w:w="3969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</w:tcPr>
          <w:p w14:paraId="7AFE1EE2" w14:textId="1AA127B3" w:rsidR="00F47DF4" w:rsidRPr="00F46DF2" w:rsidRDefault="002E4E1C" w:rsidP="000F7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Laufzeit</w:t>
            </w:r>
            <w:r w:rsidR="00A164C4">
              <w:rPr>
                <w:sz w:val="22"/>
                <w:szCs w:val="22"/>
              </w:rPr>
              <w:t xml:space="preserve"> (mit 5,0 Ah-Akku)</w:t>
            </w:r>
          </w:p>
        </w:tc>
        <w:tc>
          <w:tcPr>
            <w:tcW w:w="2268" w:type="dxa"/>
            <w:shd w:val="clear" w:color="auto" w:fill="FFFFFF"/>
            <w:tcMar>
              <w:top w:w="96" w:type="dxa"/>
              <w:left w:w="96" w:type="dxa"/>
              <w:bottom w:w="96" w:type="dxa"/>
              <w:right w:w="0" w:type="dxa"/>
            </w:tcMar>
            <w:vAlign w:val="center"/>
          </w:tcPr>
          <w:p w14:paraId="01F3B89F" w14:textId="4FD75087" w:rsidR="00F47DF4" w:rsidRPr="00F46DF2" w:rsidRDefault="00A164C4" w:rsidP="000F7C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h</w:t>
            </w:r>
          </w:p>
        </w:tc>
      </w:tr>
      <w:tr w:rsidR="00F47DF4" w:rsidRPr="00F46DF2" w14:paraId="2181DFAC" w14:textId="77777777" w:rsidTr="00F47DF4">
        <w:tc>
          <w:tcPr>
            <w:tcW w:w="3969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14:paraId="14953B84" w14:textId="497CD0B3" w:rsidR="00F47DF4" w:rsidRPr="00F46DF2" w:rsidRDefault="00F47DF4" w:rsidP="000F7C4E">
            <w:pPr>
              <w:rPr>
                <w:sz w:val="22"/>
                <w:szCs w:val="22"/>
              </w:rPr>
            </w:pPr>
            <w:r w:rsidRPr="00F46DF2">
              <w:rPr>
                <w:sz w:val="22"/>
                <w:szCs w:val="22"/>
              </w:rPr>
              <w:t xml:space="preserve">Unverb. Preisempfehlung </w:t>
            </w:r>
            <w:r w:rsidR="00A164C4" w:rsidRPr="00A164C4">
              <w:rPr>
                <w:sz w:val="22"/>
                <w:szCs w:val="22"/>
              </w:rPr>
              <w:t>RLPH18</w:t>
            </w:r>
          </w:p>
        </w:tc>
        <w:tc>
          <w:tcPr>
            <w:tcW w:w="2268" w:type="dxa"/>
            <w:shd w:val="clear" w:color="auto" w:fill="FFFFFF"/>
            <w:tcMar>
              <w:top w:w="96" w:type="dxa"/>
              <w:left w:w="96" w:type="dxa"/>
              <w:bottom w:w="96" w:type="dxa"/>
              <w:right w:w="0" w:type="dxa"/>
            </w:tcMar>
            <w:vAlign w:val="center"/>
            <w:hideMark/>
          </w:tcPr>
          <w:p w14:paraId="3C18E123" w14:textId="11EA4535" w:rsidR="00F47DF4" w:rsidRPr="00F46DF2" w:rsidRDefault="002E4E1C" w:rsidP="000F7C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47DF4">
              <w:rPr>
                <w:sz w:val="22"/>
                <w:szCs w:val="22"/>
              </w:rPr>
              <w:t>9,90</w:t>
            </w:r>
            <w:r w:rsidR="00A164C4">
              <w:rPr>
                <w:sz w:val="22"/>
                <w:szCs w:val="22"/>
              </w:rPr>
              <w:t xml:space="preserve"> EUR inkl. Mwst.</w:t>
            </w:r>
          </w:p>
        </w:tc>
      </w:tr>
      <w:tr w:rsidR="00A164C4" w:rsidRPr="00F46DF2" w14:paraId="599D7E5B" w14:textId="77777777" w:rsidTr="000F7C4E">
        <w:tc>
          <w:tcPr>
            <w:tcW w:w="3969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14:paraId="22CD53A4" w14:textId="50439248" w:rsidR="00A164C4" w:rsidRPr="00F46DF2" w:rsidRDefault="00A164C4" w:rsidP="000F7C4E">
            <w:pPr>
              <w:rPr>
                <w:sz w:val="22"/>
                <w:szCs w:val="22"/>
              </w:rPr>
            </w:pPr>
            <w:r w:rsidRPr="00F46DF2">
              <w:rPr>
                <w:sz w:val="22"/>
                <w:szCs w:val="22"/>
              </w:rPr>
              <w:t xml:space="preserve">Unverb. Preisempfehlung </w:t>
            </w:r>
            <w:r w:rsidRPr="00A164C4">
              <w:rPr>
                <w:sz w:val="22"/>
                <w:szCs w:val="22"/>
              </w:rPr>
              <w:t>RLP18</w:t>
            </w:r>
          </w:p>
        </w:tc>
        <w:tc>
          <w:tcPr>
            <w:tcW w:w="2268" w:type="dxa"/>
            <w:shd w:val="clear" w:color="auto" w:fill="FFFFFF"/>
            <w:tcMar>
              <w:top w:w="96" w:type="dxa"/>
              <w:left w:w="96" w:type="dxa"/>
              <w:bottom w:w="96" w:type="dxa"/>
              <w:right w:w="0" w:type="dxa"/>
            </w:tcMar>
            <w:vAlign w:val="center"/>
            <w:hideMark/>
          </w:tcPr>
          <w:p w14:paraId="3A0E81FC" w14:textId="3DFED7F9" w:rsidR="00A164C4" w:rsidRPr="00F46DF2" w:rsidRDefault="00A164C4" w:rsidP="000F7C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99,90 EUR inkl. Mwst.</w:t>
            </w:r>
          </w:p>
        </w:tc>
      </w:tr>
    </w:tbl>
    <w:p w14:paraId="7BA8D686" w14:textId="11D73F88" w:rsidR="00F47DF4" w:rsidRDefault="00F47DF4" w:rsidP="00F86E50">
      <w:pPr>
        <w:spacing w:line="360" w:lineRule="auto"/>
        <w:rPr>
          <w:sz w:val="22"/>
          <w:szCs w:val="22"/>
        </w:rPr>
      </w:pPr>
    </w:p>
    <w:p w14:paraId="09ACF710" w14:textId="4B8ECC32" w:rsidR="00023163" w:rsidRDefault="00023163" w:rsidP="00F86E50">
      <w:pPr>
        <w:spacing w:line="360" w:lineRule="auto"/>
        <w:rPr>
          <w:sz w:val="22"/>
          <w:szCs w:val="22"/>
        </w:rPr>
      </w:pPr>
    </w:p>
    <w:p w14:paraId="403C7A86" w14:textId="77777777" w:rsidR="00023163" w:rsidRPr="00AB630F" w:rsidRDefault="00023163" w:rsidP="00F86E50">
      <w:pPr>
        <w:spacing w:line="360" w:lineRule="auto"/>
        <w:rPr>
          <w:sz w:val="22"/>
          <w:szCs w:val="22"/>
        </w:rPr>
      </w:pPr>
    </w:p>
    <w:p w14:paraId="5BCE31E6" w14:textId="3E076870" w:rsidR="000B09AA" w:rsidRDefault="00F86E50" w:rsidP="00F86E50">
      <w:pPr>
        <w:spacing w:line="360" w:lineRule="auto"/>
        <w:rPr>
          <w:sz w:val="22"/>
          <w:szCs w:val="22"/>
        </w:rPr>
      </w:pPr>
      <w:r w:rsidRPr="00F86E50">
        <w:rPr>
          <w:sz w:val="22"/>
          <w:szCs w:val="22"/>
        </w:rPr>
        <w:t>Foto</w:t>
      </w:r>
      <w:r w:rsidR="00F47DF4">
        <w:rPr>
          <w:sz w:val="22"/>
          <w:szCs w:val="22"/>
        </w:rPr>
        <w:t>s</w:t>
      </w:r>
      <w:r w:rsidRPr="00F86E50">
        <w:rPr>
          <w:sz w:val="22"/>
          <w:szCs w:val="22"/>
        </w:rPr>
        <w:t>: Ryobi</w:t>
      </w:r>
    </w:p>
    <w:p w14:paraId="105D3806" w14:textId="0A04C092" w:rsidR="00023163" w:rsidRDefault="0002316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33AEE22" w14:textId="651AFB5A" w:rsidR="009D4CE9" w:rsidRDefault="00023163" w:rsidP="00F86E50">
      <w:pPr>
        <w:spacing w:line="360" w:lineRule="auto"/>
        <w:rPr>
          <w:i/>
          <w:sz w:val="20"/>
        </w:rPr>
      </w:pPr>
      <w:r>
        <w:rPr>
          <w:noProof/>
        </w:rPr>
        <w:lastRenderedPageBreak/>
        <w:drawing>
          <wp:inline distT="0" distB="0" distL="0" distR="0" wp14:anchorId="1EC71CB3" wp14:editId="277D9FC1">
            <wp:extent cx="2876550" cy="19240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985FC" w14:textId="0822B5A5" w:rsidR="00023163" w:rsidRDefault="00023163" w:rsidP="00F86E50">
      <w:pPr>
        <w:spacing w:line="360" w:lineRule="auto"/>
        <w:rPr>
          <w:i/>
          <w:sz w:val="20"/>
        </w:rPr>
      </w:pPr>
      <w:r w:rsidRPr="00023163">
        <w:rPr>
          <w:i/>
          <w:sz w:val="20"/>
        </w:rPr>
        <w:t xml:space="preserve">Die neue </w:t>
      </w:r>
      <w:r>
        <w:rPr>
          <w:i/>
          <w:sz w:val="20"/>
        </w:rPr>
        <w:t>Hybrid</w:t>
      </w:r>
      <w:r w:rsidRPr="00023163">
        <w:rPr>
          <w:i/>
          <w:sz w:val="20"/>
        </w:rPr>
        <w:t xml:space="preserve">-LED-Panelleuchte RLPH18 lässt sich </w:t>
      </w:r>
      <w:r>
        <w:rPr>
          <w:i/>
          <w:sz w:val="20"/>
        </w:rPr>
        <w:t xml:space="preserve">mit 18 Volt-Akku oder mit Kabel direkt an der Steckdose </w:t>
      </w:r>
      <w:r w:rsidRPr="00023163">
        <w:rPr>
          <w:i/>
          <w:sz w:val="20"/>
        </w:rPr>
        <w:t>besonders flexibel einsetzen.</w:t>
      </w:r>
    </w:p>
    <w:p w14:paraId="369F2248" w14:textId="11F2E57F" w:rsidR="00023163" w:rsidRDefault="00023163" w:rsidP="00F86E50">
      <w:pPr>
        <w:spacing w:line="360" w:lineRule="auto"/>
        <w:rPr>
          <w:i/>
          <w:sz w:val="20"/>
        </w:rPr>
      </w:pPr>
    </w:p>
    <w:p w14:paraId="2E5AFB99" w14:textId="7C054A4A" w:rsidR="00023163" w:rsidRDefault="00023163" w:rsidP="00F86E50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558DC78B" wp14:editId="614C9492">
            <wp:extent cx="2876550" cy="1924050"/>
            <wp:effectExtent l="0" t="0" r="0" b="0"/>
            <wp:docPr id="4" name="Grafik 4" descr="Ein Bild, das Wand, drinnen, Bet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Wand, drinnen, Bet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FFF27" w14:textId="71A87B35" w:rsidR="00023163" w:rsidRDefault="00023163" w:rsidP="00F86E50">
      <w:pPr>
        <w:spacing w:line="360" w:lineRule="auto"/>
        <w:rPr>
          <w:i/>
          <w:sz w:val="20"/>
        </w:rPr>
      </w:pPr>
      <w:r>
        <w:rPr>
          <w:i/>
          <w:sz w:val="20"/>
        </w:rPr>
        <w:t>Zwei schwenkbare LED-Panel</w:t>
      </w:r>
      <w:r w:rsidR="0012705A">
        <w:rPr>
          <w:i/>
          <w:sz w:val="20"/>
        </w:rPr>
        <w:t>s</w:t>
      </w:r>
      <w:r>
        <w:rPr>
          <w:i/>
          <w:sz w:val="20"/>
        </w:rPr>
        <w:t xml:space="preserve"> ermöglichen eine gezielte Ausleuchtung kleinerer oder größerer Bereiche.</w:t>
      </w:r>
    </w:p>
    <w:p w14:paraId="2867BE92" w14:textId="2F06AEBF" w:rsidR="00023163" w:rsidRDefault="00023163" w:rsidP="00F86E50">
      <w:pPr>
        <w:spacing w:line="360" w:lineRule="auto"/>
        <w:rPr>
          <w:i/>
          <w:sz w:val="20"/>
        </w:rPr>
      </w:pPr>
    </w:p>
    <w:p w14:paraId="2E6AA8B5" w14:textId="3AF40915" w:rsidR="00023163" w:rsidRDefault="00023163" w:rsidP="00F86E50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3DF8615D" wp14:editId="115188F3">
            <wp:extent cx="2876550" cy="1924050"/>
            <wp:effectExtent l="0" t="0" r="0" b="0"/>
            <wp:docPr id="3" name="Grafik 3" descr="Ein Bild, das Text, Person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Person, Man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D4F55" w14:textId="4F3A7CEC" w:rsidR="00023163" w:rsidRPr="00297760" w:rsidRDefault="00023163" w:rsidP="00F86E50">
      <w:pPr>
        <w:spacing w:line="360" w:lineRule="auto"/>
        <w:rPr>
          <w:i/>
          <w:sz w:val="20"/>
        </w:rPr>
      </w:pPr>
      <w:r w:rsidRPr="00023163">
        <w:rPr>
          <w:i/>
          <w:sz w:val="20"/>
        </w:rPr>
        <w:t>Eine Befestigungsmutter an der Unterseite erlaubt auch die einfache Montage auf einem Dreibein-Stativ.</w:t>
      </w:r>
    </w:p>
    <w:sectPr w:rsidR="00023163" w:rsidRPr="00297760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29"/>
    <w:rsid w:val="00002E8C"/>
    <w:rsid w:val="00023163"/>
    <w:rsid w:val="000272BB"/>
    <w:rsid w:val="00030E91"/>
    <w:rsid w:val="00032EBF"/>
    <w:rsid w:val="000344F4"/>
    <w:rsid w:val="00047E67"/>
    <w:rsid w:val="00054538"/>
    <w:rsid w:val="000735E9"/>
    <w:rsid w:val="000802B4"/>
    <w:rsid w:val="00093913"/>
    <w:rsid w:val="000A13C2"/>
    <w:rsid w:val="000B09AA"/>
    <w:rsid w:val="000B6187"/>
    <w:rsid w:val="000B6C02"/>
    <w:rsid w:val="000C391D"/>
    <w:rsid w:val="000D2453"/>
    <w:rsid w:val="000D254D"/>
    <w:rsid w:val="000D710D"/>
    <w:rsid w:val="000E169B"/>
    <w:rsid w:val="000E7C1E"/>
    <w:rsid w:val="000F5CCF"/>
    <w:rsid w:val="00102FEE"/>
    <w:rsid w:val="00105ED1"/>
    <w:rsid w:val="00110A2D"/>
    <w:rsid w:val="001138D2"/>
    <w:rsid w:val="0012705A"/>
    <w:rsid w:val="00132EA4"/>
    <w:rsid w:val="00135E12"/>
    <w:rsid w:val="001456C0"/>
    <w:rsid w:val="001615BC"/>
    <w:rsid w:val="00162B9F"/>
    <w:rsid w:val="00170ED1"/>
    <w:rsid w:val="00176E6F"/>
    <w:rsid w:val="00181CA7"/>
    <w:rsid w:val="00193812"/>
    <w:rsid w:val="001B69DB"/>
    <w:rsid w:val="001C47A2"/>
    <w:rsid w:val="001E2D43"/>
    <w:rsid w:val="00206ED9"/>
    <w:rsid w:val="00244C7A"/>
    <w:rsid w:val="002478BB"/>
    <w:rsid w:val="00247E10"/>
    <w:rsid w:val="00264807"/>
    <w:rsid w:val="002763AD"/>
    <w:rsid w:val="0028715E"/>
    <w:rsid w:val="00297760"/>
    <w:rsid w:val="002A2B0D"/>
    <w:rsid w:val="002B49C6"/>
    <w:rsid w:val="002C0028"/>
    <w:rsid w:val="002E2847"/>
    <w:rsid w:val="002E4E1C"/>
    <w:rsid w:val="00302CF5"/>
    <w:rsid w:val="00314740"/>
    <w:rsid w:val="00320C93"/>
    <w:rsid w:val="003322A7"/>
    <w:rsid w:val="00334DDE"/>
    <w:rsid w:val="003453C1"/>
    <w:rsid w:val="00357213"/>
    <w:rsid w:val="0037219B"/>
    <w:rsid w:val="00372F64"/>
    <w:rsid w:val="003753A0"/>
    <w:rsid w:val="00376306"/>
    <w:rsid w:val="003A3444"/>
    <w:rsid w:val="003C277D"/>
    <w:rsid w:val="003C6B7B"/>
    <w:rsid w:val="003F6199"/>
    <w:rsid w:val="00401213"/>
    <w:rsid w:val="004155EE"/>
    <w:rsid w:val="00423F15"/>
    <w:rsid w:val="00431439"/>
    <w:rsid w:val="004550DD"/>
    <w:rsid w:val="00470B8A"/>
    <w:rsid w:val="00471EB2"/>
    <w:rsid w:val="0047387D"/>
    <w:rsid w:val="0048330A"/>
    <w:rsid w:val="00487E9A"/>
    <w:rsid w:val="004B2895"/>
    <w:rsid w:val="004B428E"/>
    <w:rsid w:val="004B4E12"/>
    <w:rsid w:val="004B795C"/>
    <w:rsid w:val="004D2C63"/>
    <w:rsid w:val="00512606"/>
    <w:rsid w:val="0052405C"/>
    <w:rsid w:val="00527E83"/>
    <w:rsid w:val="00555A9E"/>
    <w:rsid w:val="00563D20"/>
    <w:rsid w:val="00565ADB"/>
    <w:rsid w:val="00577AD5"/>
    <w:rsid w:val="005934A1"/>
    <w:rsid w:val="0059393A"/>
    <w:rsid w:val="005B4082"/>
    <w:rsid w:val="005C192C"/>
    <w:rsid w:val="005E1E24"/>
    <w:rsid w:val="005E3CA2"/>
    <w:rsid w:val="005E5D6F"/>
    <w:rsid w:val="005F3A15"/>
    <w:rsid w:val="00601982"/>
    <w:rsid w:val="0061509B"/>
    <w:rsid w:val="00623320"/>
    <w:rsid w:val="006261A7"/>
    <w:rsid w:val="006739FE"/>
    <w:rsid w:val="0069035D"/>
    <w:rsid w:val="0069658B"/>
    <w:rsid w:val="006B058F"/>
    <w:rsid w:val="006B7F59"/>
    <w:rsid w:val="006D2CCC"/>
    <w:rsid w:val="006D3480"/>
    <w:rsid w:val="006D653A"/>
    <w:rsid w:val="006F3EB7"/>
    <w:rsid w:val="007068F3"/>
    <w:rsid w:val="0074657A"/>
    <w:rsid w:val="00763D88"/>
    <w:rsid w:val="00765D43"/>
    <w:rsid w:val="00787588"/>
    <w:rsid w:val="00792AA5"/>
    <w:rsid w:val="00792CBB"/>
    <w:rsid w:val="007A1FDE"/>
    <w:rsid w:val="007A27C6"/>
    <w:rsid w:val="007B1B1B"/>
    <w:rsid w:val="007B64CD"/>
    <w:rsid w:val="007F4E8B"/>
    <w:rsid w:val="008054E2"/>
    <w:rsid w:val="00814BA2"/>
    <w:rsid w:val="008208D7"/>
    <w:rsid w:val="00825A9B"/>
    <w:rsid w:val="00850091"/>
    <w:rsid w:val="00852FB5"/>
    <w:rsid w:val="00855A80"/>
    <w:rsid w:val="00880939"/>
    <w:rsid w:val="00884EED"/>
    <w:rsid w:val="008A0C35"/>
    <w:rsid w:val="008C49EA"/>
    <w:rsid w:val="00911621"/>
    <w:rsid w:val="009120F8"/>
    <w:rsid w:val="0092197B"/>
    <w:rsid w:val="00922241"/>
    <w:rsid w:val="00925FE2"/>
    <w:rsid w:val="0094635C"/>
    <w:rsid w:val="00950437"/>
    <w:rsid w:val="00960E4B"/>
    <w:rsid w:val="00961A1D"/>
    <w:rsid w:val="009835F3"/>
    <w:rsid w:val="009877E4"/>
    <w:rsid w:val="009A05A0"/>
    <w:rsid w:val="009A1880"/>
    <w:rsid w:val="009C271E"/>
    <w:rsid w:val="009C35FD"/>
    <w:rsid w:val="009D4CE9"/>
    <w:rsid w:val="009E293A"/>
    <w:rsid w:val="009E3F73"/>
    <w:rsid w:val="009F1CFD"/>
    <w:rsid w:val="009F2590"/>
    <w:rsid w:val="009F4143"/>
    <w:rsid w:val="00A119E2"/>
    <w:rsid w:val="00A164C4"/>
    <w:rsid w:val="00A35A92"/>
    <w:rsid w:val="00A438DA"/>
    <w:rsid w:val="00A512F8"/>
    <w:rsid w:val="00A63535"/>
    <w:rsid w:val="00A9680F"/>
    <w:rsid w:val="00AA2D81"/>
    <w:rsid w:val="00AA3D02"/>
    <w:rsid w:val="00AA4762"/>
    <w:rsid w:val="00AA7E9F"/>
    <w:rsid w:val="00AB64F7"/>
    <w:rsid w:val="00AB7632"/>
    <w:rsid w:val="00AF0130"/>
    <w:rsid w:val="00B11526"/>
    <w:rsid w:val="00B216FE"/>
    <w:rsid w:val="00B22758"/>
    <w:rsid w:val="00B23AE2"/>
    <w:rsid w:val="00B26505"/>
    <w:rsid w:val="00B30129"/>
    <w:rsid w:val="00B353C5"/>
    <w:rsid w:val="00B41094"/>
    <w:rsid w:val="00B50080"/>
    <w:rsid w:val="00B607EF"/>
    <w:rsid w:val="00B60994"/>
    <w:rsid w:val="00B61FC4"/>
    <w:rsid w:val="00B7246C"/>
    <w:rsid w:val="00B74356"/>
    <w:rsid w:val="00B749A6"/>
    <w:rsid w:val="00B77BA7"/>
    <w:rsid w:val="00B81815"/>
    <w:rsid w:val="00B854FA"/>
    <w:rsid w:val="00B91EC1"/>
    <w:rsid w:val="00B96D95"/>
    <w:rsid w:val="00BB1536"/>
    <w:rsid w:val="00BC01E2"/>
    <w:rsid w:val="00BF2F95"/>
    <w:rsid w:val="00C07778"/>
    <w:rsid w:val="00C32C4D"/>
    <w:rsid w:val="00C43A95"/>
    <w:rsid w:val="00C712C8"/>
    <w:rsid w:val="00C73E34"/>
    <w:rsid w:val="00C83475"/>
    <w:rsid w:val="00C87AEE"/>
    <w:rsid w:val="00C96DBC"/>
    <w:rsid w:val="00CB33FF"/>
    <w:rsid w:val="00CD263B"/>
    <w:rsid w:val="00CF0F99"/>
    <w:rsid w:val="00D0357F"/>
    <w:rsid w:val="00D11441"/>
    <w:rsid w:val="00D118F7"/>
    <w:rsid w:val="00D26A0B"/>
    <w:rsid w:val="00D50382"/>
    <w:rsid w:val="00D60C17"/>
    <w:rsid w:val="00D72F88"/>
    <w:rsid w:val="00D735F6"/>
    <w:rsid w:val="00D758DB"/>
    <w:rsid w:val="00D93EF3"/>
    <w:rsid w:val="00D95DE1"/>
    <w:rsid w:val="00DA5FD5"/>
    <w:rsid w:val="00DB7E9A"/>
    <w:rsid w:val="00DC6D05"/>
    <w:rsid w:val="00DC7367"/>
    <w:rsid w:val="00DD27C0"/>
    <w:rsid w:val="00DD4656"/>
    <w:rsid w:val="00DD5154"/>
    <w:rsid w:val="00DD7D1C"/>
    <w:rsid w:val="00DE5033"/>
    <w:rsid w:val="00DF381B"/>
    <w:rsid w:val="00E17A64"/>
    <w:rsid w:val="00E21B9B"/>
    <w:rsid w:val="00E43F61"/>
    <w:rsid w:val="00E64779"/>
    <w:rsid w:val="00E67725"/>
    <w:rsid w:val="00E72CAC"/>
    <w:rsid w:val="00E73848"/>
    <w:rsid w:val="00E756AD"/>
    <w:rsid w:val="00E846D5"/>
    <w:rsid w:val="00EA01D3"/>
    <w:rsid w:val="00EA155B"/>
    <w:rsid w:val="00EA70D0"/>
    <w:rsid w:val="00EB7F59"/>
    <w:rsid w:val="00ED2DCC"/>
    <w:rsid w:val="00ED6A38"/>
    <w:rsid w:val="00EF2D7B"/>
    <w:rsid w:val="00F015A2"/>
    <w:rsid w:val="00F25488"/>
    <w:rsid w:val="00F350D0"/>
    <w:rsid w:val="00F35540"/>
    <w:rsid w:val="00F4386F"/>
    <w:rsid w:val="00F438CD"/>
    <w:rsid w:val="00F47DF4"/>
    <w:rsid w:val="00F53164"/>
    <w:rsid w:val="00F53632"/>
    <w:rsid w:val="00F60E25"/>
    <w:rsid w:val="00F63873"/>
    <w:rsid w:val="00F7616C"/>
    <w:rsid w:val="00F76180"/>
    <w:rsid w:val="00F80A0D"/>
    <w:rsid w:val="00F81F51"/>
    <w:rsid w:val="00F82BD3"/>
    <w:rsid w:val="00F86E50"/>
    <w:rsid w:val="00F96E31"/>
    <w:rsid w:val="00FA345D"/>
    <w:rsid w:val="00FA6364"/>
    <w:rsid w:val="00FB1FBD"/>
    <w:rsid w:val="00FC3DF1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1BD32F6"/>
  <w15:chartTrackingRefBased/>
  <w15:docId w15:val="{7427A212-170D-45DB-8FEF-6501C2D4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Ryobi%20Vorlage_20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Ryobi Vorlage_2021.dotx</Template>
  <TotalTime>0</TotalTime>
  <Pages>3</Pages>
  <Words>423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3</cp:revision>
  <cp:lastPrinted>2019-01-04T15:12:00Z</cp:lastPrinted>
  <dcterms:created xsi:type="dcterms:W3CDTF">2022-04-19T06:47:00Z</dcterms:created>
  <dcterms:modified xsi:type="dcterms:W3CDTF">2022-04-19T07:47:00Z</dcterms:modified>
</cp:coreProperties>
</file>