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C69D" w14:textId="77777777" w:rsidR="00BE2582" w:rsidRDefault="00BE2582" w:rsidP="007D0643">
      <w:pPr>
        <w:spacing w:after="0" w:line="360" w:lineRule="auto"/>
        <w:rPr>
          <w:rFonts w:ascii="Arial" w:eastAsia="Arial" w:hAnsi="Arial" w:cs="Arial"/>
          <w:b/>
          <w:lang w:val="de-DE"/>
        </w:rPr>
      </w:pPr>
    </w:p>
    <w:p w14:paraId="381E4861" w14:textId="03A6E3FB" w:rsidR="007D0643" w:rsidRPr="00BE2582" w:rsidRDefault="0091726B" w:rsidP="007D0643">
      <w:pPr>
        <w:spacing w:after="0" w:line="360" w:lineRule="auto"/>
        <w:rPr>
          <w:rFonts w:ascii="Arial" w:eastAsia="Arial" w:hAnsi="Arial" w:cs="Arial"/>
          <w:b/>
          <w:sz w:val="32"/>
          <w:szCs w:val="32"/>
          <w:lang w:val="de-DE"/>
        </w:rPr>
      </w:pPr>
      <w:r w:rsidRPr="00BE2582">
        <w:rPr>
          <w:rFonts w:ascii="Arial" w:eastAsia="Arial" w:hAnsi="Arial" w:cs="Arial"/>
          <w:b/>
          <w:sz w:val="32"/>
          <w:szCs w:val="32"/>
          <w:lang w:val="de-DE"/>
        </w:rPr>
        <w:t>Medien-Information</w:t>
      </w:r>
    </w:p>
    <w:p w14:paraId="7CCB7545" w14:textId="4D1B3DFF" w:rsidR="0030001D" w:rsidRPr="00C720EE" w:rsidRDefault="006636B2" w:rsidP="007D0643">
      <w:pPr>
        <w:spacing w:after="0" w:line="360" w:lineRule="auto"/>
        <w:rPr>
          <w:rFonts w:ascii="Arial" w:eastAsia="Arial" w:hAnsi="Arial" w:cs="Arial"/>
          <w:b/>
          <w:lang w:val="de-DE"/>
        </w:rPr>
      </w:pPr>
      <w:r>
        <w:rPr>
          <w:rFonts w:ascii="Arial" w:eastAsia="Arial" w:hAnsi="Arial" w:cs="Arial"/>
          <w:b/>
          <w:bCs/>
          <w:lang w:val="de-DE"/>
        </w:rPr>
        <w:t>Z</w:t>
      </w:r>
      <w:r w:rsidR="001A2148">
        <w:rPr>
          <w:rFonts w:ascii="Arial" w:eastAsia="Arial" w:hAnsi="Arial" w:cs="Arial"/>
          <w:b/>
          <w:bCs/>
          <w:lang w:val="de-DE"/>
        </w:rPr>
        <w:t>ur</w:t>
      </w:r>
      <w:r>
        <w:rPr>
          <w:rFonts w:ascii="Arial" w:eastAsia="Arial" w:hAnsi="Arial" w:cs="Arial"/>
          <w:b/>
          <w:bCs/>
          <w:lang w:val="de-DE"/>
        </w:rPr>
        <w:t xml:space="preserve"> </w:t>
      </w:r>
      <w:r w:rsidR="001A2148">
        <w:rPr>
          <w:rFonts w:ascii="Arial" w:eastAsia="Arial" w:hAnsi="Arial" w:cs="Arial"/>
          <w:b/>
          <w:bCs/>
          <w:lang w:val="de-DE"/>
        </w:rPr>
        <w:t>sofortigen</w:t>
      </w:r>
      <w:r>
        <w:rPr>
          <w:rFonts w:ascii="Arial" w:eastAsia="Arial" w:hAnsi="Arial" w:cs="Arial"/>
          <w:b/>
          <w:bCs/>
          <w:lang w:val="de-DE"/>
        </w:rPr>
        <w:t xml:space="preserve"> V</w:t>
      </w:r>
      <w:r w:rsidR="001A2148">
        <w:rPr>
          <w:rFonts w:ascii="Arial" w:eastAsia="Arial" w:hAnsi="Arial" w:cs="Arial"/>
          <w:b/>
          <w:bCs/>
          <w:lang w:val="de-DE"/>
        </w:rPr>
        <w:t>eröffentlichung</w:t>
      </w:r>
    </w:p>
    <w:p w14:paraId="38CB8243" w14:textId="77777777" w:rsidR="001A2148" w:rsidRDefault="001A2148" w:rsidP="007D0643">
      <w:pPr>
        <w:spacing w:after="0" w:line="360" w:lineRule="auto"/>
        <w:rPr>
          <w:rFonts w:ascii="Arial" w:eastAsia="Arial" w:hAnsi="Arial" w:cs="Arial"/>
          <w:lang w:val="de-DE"/>
        </w:rPr>
      </w:pPr>
    </w:p>
    <w:p w14:paraId="6B3F61A9" w14:textId="6C8A5D65" w:rsidR="008E4CAE" w:rsidRDefault="006636B2" w:rsidP="007D0643">
      <w:pPr>
        <w:spacing w:after="0" w:line="360" w:lineRule="auto"/>
        <w:rPr>
          <w:rFonts w:ascii="Arial" w:eastAsia="Arial" w:hAnsi="Arial" w:cs="Arial"/>
          <w:lang w:val="de-DE"/>
        </w:rPr>
      </w:pPr>
      <w:r>
        <w:rPr>
          <w:rFonts w:ascii="Arial" w:eastAsia="Arial" w:hAnsi="Arial" w:cs="Arial"/>
          <w:lang w:val="de-DE"/>
        </w:rPr>
        <w:t xml:space="preserve">Kontakt: </w:t>
      </w:r>
    </w:p>
    <w:p w14:paraId="245ED593" w14:textId="4FAE510F" w:rsidR="0030001D" w:rsidRPr="008E4CAE" w:rsidRDefault="003220ED" w:rsidP="008E4CAE">
      <w:pPr>
        <w:pStyle w:val="Listenabsatz"/>
        <w:numPr>
          <w:ilvl w:val="0"/>
          <w:numId w:val="1"/>
        </w:numPr>
        <w:spacing w:after="0" w:line="360" w:lineRule="auto"/>
        <w:rPr>
          <w:rFonts w:ascii="Arial" w:eastAsia="Times New Roman" w:hAnsi="Arial" w:cs="Arial"/>
          <w:color w:val="000000"/>
        </w:rPr>
      </w:pPr>
      <w:r w:rsidRPr="008E4CAE">
        <w:rPr>
          <w:rFonts w:ascii="Arial" w:eastAsia="Times New Roman" w:hAnsi="Arial" w:cs="Arial"/>
          <w:color w:val="000000"/>
        </w:rPr>
        <w:t xml:space="preserve">Paul Bramhall, Briggs &amp; Stratton, +41 55 415 1254, </w:t>
      </w:r>
      <w:r w:rsidR="008E4CAE" w:rsidRPr="008E4CAE">
        <w:rPr>
          <w:rFonts w:ascii="Arial" w:eastAsia="Times New Roman" w:hAnsi="Arial" w:cs="Arial"/>
          <w:color w:val="000000"/>
        </w:rPr>
        <w:t>bramhall.paul@basco.com</w:t>
      </w:r>
    </w:p>
    <w:p w14:paraId="636945D1" w14:textId="193AFD4B" w:rsidR="008E4CAE" w:rsidRPr="008E4CAE" w:rsidRDefault="008E4CAE" w:rsidP="008E4CAE">
      <w:pPr>
        <w:pStyle w:val="Listenabsatz"/>
        <w:numPr>
          <w:ilvl w:val="0"/>
          <w:numId w:val="1"/>
        </w:numPr>
        <w:spacing w:after="0" w:line="360" w:lineRule="auto"/>
        <w:rPr>
          <w:rFonts w:ascii="Arial" w:eastAsia="Arial" w:hAnsi="Arial" w:cs="Arial"/>
          <w:lang w:val="de-DE"/>
        </w:rPr>
      </w:pPr>
      <w:r w:rsidRPr="008E4CAE">
        <w:rPr>
          <w:rFonts w:ascii="Arial" w:eastAsia="Arial" w:hAnsi="Arial" w:cs="Arial"/>
          <w:lang w:val="de-DE"/>
        </w:rPr>
        <w:t>Kay-Uwe Müller, Pressebüro Tschorn &amp; Partner, +49 6201 5 78 78,</w:t>
      </w:r>
      <w:r w:rsidRPr="008E4CAE">
        <w:rPr>
          <w:rFonts w:ascii="Arial" w:eastAsia="Arial" w:hAnsi="Arial" w:cs="Arial"/>
          <w:lang w:val="de-DE"/>
        </w:rPr>
        <w:br/>
        <w:t>mueller@pressebuero-tschorn.de</w:t>
      </w:r>
    </w:p>
    <w:p w14:paraId="1C8E47DC" w14:textId="608864D7" w:rsidR="0030001D" w:rsidRPr="00172C46" w:rsidRDefault="006636B2" w:rsidP="007D0643">
      <w:pPr>
        <w:spacing w:after="0"/>
        <w:rPr>
          <w:rFonts w:ascii="Arial" w:hAnsi="Arial" w:cs="Arial"/>
          <w:b/>
          <w:sz w:val="24"/>
          <w:szCs w:val="24"/>
          <w:lang w:val="de-DE"/>
        </w:rPr>
      </w:pPr>
      <w:r w:rsidRPr="00172C46">
        <w:rPr>
          <w:rFonts w:ascii="Arial" w:hAnsi="Arial" w:cs="Arial"/>
          <w:b/>
          <w:sz w:val="24"/>
          <w:szCs w:val="24"/>
          <w:lang w:val="de-DE"/>
        </w:rPr>
        <w:t>_____________________________________________</w:t>
      </w:r>
      <w:r w:rsidR="007D0643" w:rsidRPr="00172C46">
        <w:rPr>
          <w:rFonts w:ascii="Arial" w:hAnsi="Arial" w:cs="Arial"/>
          <w:b/>
          <w:sz w:val="24"/>
          <w:szCs w:val="24"/>
          <w:lang w:val="de-DE"/>
        </w:rPr>
        <w:t>___________________</w:t>
      </w:r>
    </w:p>
    <w:p w14:paraId="2A71691E" w14:textId="77777777" w:rsidR="00CD2574" w:rsidRPr="00172C46" w:rsidRDefault="00CD2574" w:rsidP="008D2C12">
      <w:pPr>
        <w:spacing w:after="0" w:line="360" w:lineRule="auto"/>
        <w:rPr>
          <w:lang w:val="de-DE"/>
        </w:rPr>
      </w:pPr>
    </w:p>
    <w:p w14:paraId="35B60E1D" w14:textId="77777777" w:rsidR="00E420D6" w:rsidRDefault="00E420D6" w:rsidP="008D2C12">
      <w:pPr>
        <w:spacing w:after="0" w:line="360" w:lineRule="auto"/>
        <w:rPr>
          <w:sz w:val="28"/>
          <w:szCs w:val="28"/>
          <w:lang w:val="de-DE"/>
        </w:rPr>
      </w:pPr>
    </w:p>
    <w:p w14:paraId="7CFB7561" w14:textId="66935243" w:rsidR="00D27736" w:rsidRDefault="00100E7B" w:rsidP="00F7671C">
      <w:pPr>
        <w:spacing w:after="0" w:line="360" w:lineRule="auto"/>
        <w:rPr>
          <w:sz w:val="28"/>
          <w:szCs w:val="28"/>
          <w:lang w:val="de-DE"/>
        </w:rPr>
      </w:pPr>
      <w:r w:rsidRPr="00100E7B">
        <w:rPr>
          <w:sz w:val="28"/>
          <w:szCs w:val="28"/>
          <w:lang w:val="de-DE"/>
        </w:rPr>
        <w:t>BRIGGS &amp; STRATTON</w:t>
      </w:r>
      <w:r>
        <w:rPr>
          <w:sz w:val="28"/>
          <w:szCs w:val="28"/>
          <w:lang w:val="de-DE"/>
        </w:rPr>
        <w:t xml:space="preserve">: </w:t>
      </w:r>
      <w:r w:rsidR="00441BCF">
        <w:rPr>
          <w:sz w:val="28"/>
          <w:szCs w:val="28"/>
          <w:lang w:val="de-DE"/>
        </w:rPr>
        <w:t>Akku-E</w:t>
      </w:r>
      <w:r w:rsidR="008932B3" w:rsidRPr="008932B3">
        <w:rPr>
          <w:sz w:val="28"/>
          <w:szCs w:val="28"/>
          <w:lang w:val="de-DE"/>
        </w:rPr>
        <w:t>xperten von Vanguard räumen mit Mythen über moderne Lithium-Ionen-</w:t>
      </w:r>
      <w:r w:rsidR="00441BCF">
        <w:rPr>
          <w:sz w:val="28"/>
          <w:szCs w:val="28"/>
          <w:lang w:val="de-DE"/>
        </w:rPr>
        <w:t>Akkutechnik</w:t>
      </w:r>
      <w:r w:rsidR="008932B3" w:rsidRPr="008932B3">
        <w:rPr>
          <w:sz w:val="28"/>
          <w:szCs w:val="28"/>
          <w:lang w:val="de-DE"/>
        </w:rPr>
        <w:t xml:space="preserve"> auf</w:t>
      </w:r>
    </w:p>
    <w:p w14:paraId="44D79DED" w14:textId="77777777" w:rsidR="008932B3" w:rsidRDefault="008932B3" w:rsidP="00F7671C">
      <w:pPr>
        <w:spacing w:after="0" w:line="360" w:lineRule="auto"/>
        <w:rPr>
          <w:b/>
          <w:lang w:val="de-DE"/>
        </w:rPr>
      </w:pPr>
    </w:p>
    <w:p w14:paraId="03ACE04E" w14:textId="3B5262B3" w:rsidR="008932B3" w:rsidRPr="008932B3" w:rsidRDefault="00855408" w:rsidP="008932B3">
      <w:pPr>
        <w:spacing w:after="0" w:line="360" w:lineRule="auto"/>
        <w:rPr>
          <w:lang w:val="de-DE"/>
        </w:rPr>
      </w:pPr>
      <w:r w:rsidRPr="00855408">
        <w:rPr>
          <w:b/>
          <w:lang w:val="de-DE"/>
        </w:rPr>
        <w:t xml:space="preserve">Freienbach </w:t>
      </w:r>
      <w:r w:rsidR="00543528">
        <w:rPr>
          <w:b/>
          <w:lang w:val="de-DE"/>
        </w:rPr>
        <w:t xml:space="preserve">/ </w:t>
      </w:r>
      <w:r>
        <w:rPr>
          <w:b/>
          <w:lang w:val="de-DE"/>
        </w:rPr>
        <w:t>Schweiz</w:t>
      </w:r>
      <w:r w:rsidRPr="00855408">
        <w:rPr>
          <w:b/>
          <w:lang w:val="de-DE"/>
        </w:rPr>
        <w:t xml:space="preserve">, </w:t>
      </w:r>
      <w:r w:rsidR="00D11119">
        <w:rPr>
          <w:b/>
          <w:lang w:val="de-DE"/>
        </w:rPr>
        <w:t xml:space="preserve">im </w:t>
      </w:r>
      <w:r w:rsidR="008932B3">
        <w:rPr>
          <w:b/>
          <w:lang w:val="de-DE"/>
        </w:rPr>
        <w:t>Februar</w:t>
      </w:r>
      <w:r w:rsidRPr="00855408">
        <w:rPr>
          <w:b/>
          <w:lang w:val="de-DE"/>
        </w:rPr>
        <w:t xml:space="preserve"> 202</w:t>
      </w:r>
      <w:r w:rsidR="008932B3">
        <w:rPr>
          <w:b/>
          <w:lang w:val="de-DE"/>
        </w:rPr>
        <w:t>2</w:t>
      </w:r>
      <w:r>
        <w:rPr>
          <w:b/>
          <w:lang w:val="de-DE"/>
        </w:rPr>
        <w:t xml:space="preserve"> –</w:t>
      </w:r>
      <w:r w:rsidRPr="00855408">
        <w:rPr>
          <w:lang w:val="de-DE"/>
        </w:rPr>
        <w:t xml:space="preserve"> </w:t>
      </w:r>
      <w:r w:rsidR="008932B3">
        <w:rPr>
          <w:lang w:val="de-DE"/>
        </w:rPr>
        <w:t xml:space="preserve">Die kontinuierliche Weiterentwicklung der Lithium-Ionen-Akkutechnik hat die Möglichkeiten für ihren Einsatz enorm erweitert </w:t>
      </w:r>
      <w:r w:rsidR="008932B3" w:rsidRPr="008932B3">
        <w:rPr>
          <w:lang w:val="de-DE"/>
        </w:rPr>
        <w:t xml:space="preserve">– von Smartphones, Computern </w:t>
      </w:r>
      <w:r w:rsidR="006F2FBB">
        <w:rPr>
          <w:lang w:val="de-DE"/>
        </w:rPr>
        <w:t>oder</w:t>
      </w:r>
      <w:r w:rsidR="008932B3" w:rsidRPr="008932B3">
        <w:rPr>
          <w:lang w:val="de-DE"/>
        </w:rPr>
        <w:t xml:space="preserve"> Zahnbürsten bis hin zum Antrieb von</w:t>
      </w:r>
      <w:r w:rsidR="008932B3">
        <w:rPr>
          <w:lang w:val="de-DE"/>
        </w:rPr>
        <w:t xml:space="preserve"> Elektrowerkzeugen,</w:t>
      </w:r>
      <w:r w:rsidR="008932B3" w:rsidRPr="008932B3">
        <w:rPr>
          <w:lang w:val="de-DE"/>
        </w:rPr>
        <w:t xml:space="preserve"> Kraftfahrzeugen und schweren Maschinen. </w:t>
      </w:r>
      <w:r w:rsidR="006F2FBB">
        <w:rPr>
          <w:lang w:val="de-DE"/>
        </w:rPr>
        <w:t>Die</w:t>
      </w:r>
      <w:r w:rsidR="00967A19">
        <w:rPr>
          <w:lang w:val="de-DE"/>
        </w:rPr>
        <w:t xml:space="preserve"> </w:t>
      </w:r>
      <w:r w:rsidR="008932B3" w:rsidRPr="008932B3">
        <w:rPr>
          <w:lang w:val="de-DE"/>
        </w:rPr>
        <w:t xml:space="preserve">Fortschritte in der Li-Ionen-Technologie </w:t>
      </w:r>
      <w:r w:rsidR="006F2FBB">
        <w:rPr>
          <w:lang w:val="de-DE"/>
        </w:rPr>
        <w:t xml:space="preserve">haben </w:t>
      </w:r>
      <w:r w:rsidR="008932B3" w:rsidRPr="008932B3">
        <w:rPr>
          <w:lang w:val="de-DE"/>
        </w:rPr>
        <w:t>zur Elektrifizierung einer breiten Palette von Industrie</w:t>
      </w:r>
      <w:r w:rsidR="00967A19">
        <w:rPr>
          <w:lang w:val="de-DE"/>
        </w:rPr>
        <w:t>anwendungen</w:t>
      </w:r>
      <w:r w:rsidR="008932B3" w:rsidRPr="008932B3">
        <w:rPr>
          <w:lang w:val="de-DE"/>
        </w:rPr>
        <w:t xml:space="preserve"> geführt.</w:t>
      </w:r>
      <w:r w:rsidR="006F2FBB">
        <w:rPr>
          <w:lang w:val="de-DE"/>
        </w:rPr>
        <w:t xml:space="preserve"> </w:t>
      </w:r>
      <w:r w:rsidR="00967A19">
        <w:rPr>
          <w:lang w:val="de-DE"/>
        </w:rPr>
        <w:t>Dennoch</w:t>
      </w:r>
      <w:r w:rsidR="008932B3" w:rsidRPr="008932B3">
        <w:rPr>
          <w:lang w:val="de-DE"/>
        </w:rPr>
        <w:t xml:space="preserve"> ranken sich </w:t>
      </w:r>
      <w:r w:rsidR="009D1C0E">
        <w:rPr>
          <w:lang w:val="de-DE"/>
        </w:rPr>
        <w:t>zahlreiche</w:t>
      </w:r>
      <w:r w:rsidR="008932B3" w:rsidRPr="008932B3">
        <w:rPr>
          <w:lang w:val="de-DE"/>
        </w:rPr>
        <w:t xml:space="preserve"> Mythen </w:t>
      </w:r>
      <w:r w:rsidR="00967A19">
        <w:rPr>
          <w:lang w:val="de-DE"/>
        </w:rPr>
        <w:t xml:space="preserve">und Vorbehalte </w:t>
      </w:r>
      <w:r w:rsidR="008932B3" w:rsidRPr="008932B3">
        <w:rPr>
          <w:lang w:val="de-DE"/>
        </w:rPr>
        <w:t xml:space="preserve">um die </w:t>
      </w:r>
      <w:r w:rsidR="00967A19">
        <w:rPr>
          <w:lang w:val="de-DE"/>
        </w:rPr>
        <w:t>Praxistauglichkeit akku</w:t>
      </w:r>
      <w:r w:rsidR="008932B3" w:rsidRPr="008932B3">
        <w:rPr>
          <w:lang w:val="de-DE"/>
        </w:rPr>
        <w:t>betriebener Geräte</w:t>
      </w:r>
      <w:r w:rsidR="00967A19">
        <w:rPr>
          <w:lang w:val="de-DE"/>
        </w:rPr>
        <w:t xml:space="preserve">. Vanguard räumt mit diesen Vorbehalten auf und erklärt, was </w:t>
      </w:r>
      <w:r w:rsidR="0073092E">
        <w:rPr>
          <w:lang w:val="de-DE"/>
        </w:rPr>
        <w:t xml:space="preserve">moderne Lithium-Ionen-Akkus heute leisten. </w:t>
      </w:r>
    </w:p>
    <w:p w14:paraId="1A25BFEB" w14:textId="77777777" w:rsidR="008932B3" w:rsidRPr="008932B3" w:rsidRDefault="008932B3" w:rsidP="008932B3">
      <w:pPr>
        <w:spacing w:after="0" w:line="360" w:lineRule="auto"/>
        <w:rPr>
          <w:lang w:val="de-DE"/>
        </w:rPr>
      </w:pPr>
    </w:p>
    <w:p w14:paraId="35405AF6" w14:textId="0D4BC65C" w:rsidR="008932B3" w:rsidRPr="0073092E" w:rsidRDefault="008932B3" w:rsidP="008932B3">
      <w:pPr>
        <w:spacing w:after="0" w:line="360" w:lineRule="auto"/>
        <w:rPr>
          <w:b/>
          <w:bCs/>
          <w:lang w:val="de-DE"/>
        </w:rPr>
      </w:pPr>
      <w:r w:rsidRPr="0073092E">
        <w:rPr>
          <w:b/>
          <w:bCs/>
          <w:lang w:val="de-DE"/>
        </w:rPr>
        <w:t xml:space="preserve">MYTHOS 1: </w:t>
      </w:r>
      <w:r w:rsidR="00FD257E">
        <w:rPr>
          <w:b/>
          <w:bCs/>
          <w:lang w:val="de-DE"/>
        </w:rPr>
        <w:t>Akku</w:t>
      </w:r>
      <w:r w:rsidRPr="0073092E">
        <w:rPr>
          <w:b/>
          <w:bCs/>
          <w:lang w:val="de-DE"/>
        </w:rPr>
        <w:t xml:space="preserve">betriebene Geräte halten </w:t>
      </w:r>
      <w:r w:rsidR="0073092E">
        <w:rPr>
          <w:b/>
          <w:bCs/>
          <w:lang w:val="de-DE"/>
        </w:rPr>
        <w:t>Temperatur</w:t>
      </w:r>
      <w:r w:rsidRPr="0073092E">
        <w:rPr>
          <w:b/>
          <w:bCs/>
          <w:lang w:val="de-DE"/>
        </w:rPr>
        <w:t>schwankungen nicht stand</w:t>
      </w:r>
    </w:p>
    <w:p w14:paraId="3AD4D3FF" w14:textId="77777777" w:rsidR="0073092E" w:rsidRDefault="0073092E" w:rsidP="008932B3">
      <w:pPr>
        <w:spacing w:after="0" w:line="360" w:lineRule="auto"/>
        <w:rPr>
          <w:lang w:val="de-DE"/>
        </w:rPr>
      </w:pPr>
    </w:p>
    <w:p w14:paraId="00EE58E0" w14:textId="29F559B6" w:rsidR="008932B3" w:rsidRPr="008932B3" w:rsidRDefault="00FD257E" w:rsidP="008932B3">
      <w:pPr>
        <w:spacing w:after="0" w:line="360" w:lineRule="auto"/>
        <w:rPr>
          <w:lang w:val="de-DE"/>
        </w:rPr>
      </w:pPr>
      <w:r>
        <w:rPr>
          <w:lang w:val="de-DE"/>
        </w:rPr>
        <w:t xml:space="preserve">Probleme mit der Leistungsfähigkeit von Akkus bei sehr niedrigen </w:t>
      </w:r>
      <w:r w:rsidR="003857A2">
        <w:rPr>
          <w:lang w:val="de-DE"/>
        </w:rPr>
        <w:t xml:space="preserve">oder hohen </w:t>
      </w:r>
      <w:r>
        <w:rPr>
          <w:lang w:val="de-DE"/>
        </w:rPr>
        <w:t xml:space="preserve">Temperaturen haben in der Vergangenheit die Einsatzmöglichkeiten stark eingeschränkt. Wer </w:t>
      </w:r>
      <w:r w:rsidR="008932B3" w:rsidRPr="008932B3">
        <w:rPr>
          <w:lang w:val="de-DE"/>
        </w:rPr>
        <w:t>im Freien arbeite</w:t>
      </w:r>
      <w:r>
        <w:rPr>
          <w:lang w:val="de-DE"/>
        </w:rPr>
        <w:t>t</w:t>
      </w:r>
      <w:r w:rsidR="008932B3" w:rsidRPr="008932B3">
        <w:rPr>
          <w:lang w:val="de-DE"/>
        </w:rPr>
        <w:t>, benötig</w:t>
      </w:r>
      <w:r w:rsidR="006F2FBB">
        <w:rPr>
          <w:lang w:val="de-DE"/>
        </w:rPr>
        <w:t>t</w:t>
      </w:r>
      <w:r w:rsidR="008932B3" w:rsidRPr="008932B3">
        <w:rPr>
          <w:lang w:val="de-DE"/>
        </w:rPr>
        <w:t xml:space="preserve"> eine Lösung, die </w:t>
      </w:r>
      <w:r>
        <w:rPr>
          <w:lang w:val="de-DE"/>
        </w:rPr>
        <w:t xml:space="preserve">unter allen klimatischen Bedingungen zuverlässig </w:t>
      </w:r>
      <w:r>
        <w:rPr>
          <w:lang w:val="de-DE"/>
        </w:rPr>
        <w:lastRenderedPageBreak/>
        <w:t xml:space="preserve">funktioniert. </w:t>
      </w:r>
      <w:r w:rsidR="003857A2">
        <w:rPr>
          <w:lang w:val="de-DE"/>
        </w:rPr>
        <w:t xml:space="preserve">Deshalb hat man sich in der Vergangenheit häufig auf </w:t>
      </w:r>
      <w:r w:rsidR="008932B3" w:rsidRPr="008932B3">
        <w:rPr>
          <w:lang w:val="de-DE"/>
        </w:rPr>
        <w:t xml:space="preserve">Verbrennungsmotoren </w:t>
      </w:r>
      <w:r w:rsidR="003857A2">
        <w:rPr>
          <w:lang w:val="de-DE"/>
        </w:rPr>
        <w:t xml:space="preserve">verlassen. </w:t>
      </w:r>
    </w:p>
    <w:p w14:paraId="52D4441E" w14:textId="77777777" w:rsidR="008932B3" w:rsidRPr="008932B3" w:rsidRDefault="008932B3" w:rsidP="008932B3">
      <w:pPr>
        <w:spacing w:after="0" w:line="360" w:lineRule="auto"/>
        <w:rPr>
          <w:lang w:val="de-DE"/>
        </w:rPr>
      </w:pPr>
    </w:p>
    <w:p w14:paraId="34461C53" w14:textId="177F34A0" w:rsidR="008932B3" w:rsidRPr="008932B3" w:rsidRDefault="003857A2" w:rsidP="008932B3">
      <w:pPr>
        <w:spacing w:after="0" w:line="360" w:lineRule="auto"/>
        <w:rPr>
          <w:lang w:val="de-DE"/>
        </w:rPr>
      </w:pPr>
      <w:r>
        <w:rPr>
          <w:lang w:val="de-DE"/>
        </w:rPr>
        <w:t>Doch während sich der Mythos von der Temperaturanfälligkeit von Akkus noch hält, ist die Entwicklung längst fortgeschritten. Akkus</w:t>
      </w:r>
      <w:r w:rsidR="001468A7">
        <w:rPr>
          <w:lang w:val="de-DE"/>
        </w:rPr>
        <w:t xml:space="preserve"> für Werkzeuge und Maschinen können heute auch </w:t>
      </w:r>
      <w:r w:rsidR="008932B3" w:rsidRPr="008932B3">
        <w:rPr>
          <w:lang w:val="de-DE"/>
        </w:rPr>
        <w:t>rauen Umgebungs</w:t>
      </w:r>
      <w:r w:rsidR="001468A7">
        <w:rPr>
          <w:lang w:val="de-DE"/>
        </w:rPr>
        <w:t xml:space="preserve">bedingungen problemlos </w:t>
      </w:r>
      <w:r w:rsidR="008932B3" w:rsidRPr="008932B3">
        <w:rPr>
          <w:lang w:val="de-DE"/>
        </w:rPr>
        <w:t>widerstehen</w:t>
      </w:r>
      <w:r w:rsidR="001468A7">
        <w:rPr>
          <w:lang w:val="de-DE"/>
        </w:rPr>
        <w:t xml:space="preserve">. </w:t>
      </w:r>
      <w:r w:rsidR="008932B3" w:rsidRPr="008932B3">
        <w:rPr>
          <w:lang w:val="de-DE"/>
        </w:rPr>
        <w:t xml:space="preserve">Haltbarkeit und Robustheit, die für </w:t>
      </w:r>
      <w:r w:rsidR="001468A7">
        <w:rPr>
          <w:lang w:val="de-DE"/>
        </w:rPr>
        <w:t>extreme klimatische</w:t>
      </w:r>
      <w:r w:rsidR="008932B3" w:rsidRPr="008932B3">
        <w:rPr>
          <w:lang w:val="de-DE"/>
        </w:rPr>
        <w:t xml:space="preserve"> Bedingungen erforderlich sind, </w:t>
      </w:r>
      <w:r w:rsidR="001468A7">
        <w:rPr>
          <w:lang w:val="de-DE"/>
        </w:rPr>
        <w:t xml:space="preserve">konnten </w:t>
      </w:r>
      <w:r w:rsidR="008932B3" w:rsidRPr="008932B3">
        <w:rPr>
          <w:lang w:val="de-DE"/>
        </w:rPr>
        <w:t>erheblich verbessert w</w:t>
      </w:r>
      <w:r w:rsidR="001468A7">
        <w:rPr>
          <w:lang w:val="de-DE"/>
        </w:rPr>
        <w:t>e</w:t>
      </w:r>
      <w:r w:rsidR="008932B3" w:rsidRPr="008932B3">
        <w:rPr>
          <w:lang w:val="de-DE"/>
        </w:rPr>
        <w:t xml:space="preserve">rden. Es stimmt zwar, dass übermäßige Hitze und Kälte sowie starke Vibrationen und Feuchtigkeit die </w:t>
      </w:r>
      <w:r w:rsidR="001468A7">
        <w:rPr>
          <w:lang w:val="de-DE"/>
        </w:rPr>
        <w:t>Leistung</w:t>
      </w:r>
      <w:r w:rsidR="008932B3" w:rsidRPr="008932B3">
        <w:rPr>
          <w:lang w:val="de-DE"/>
        </w:rPr>
        <w:t xml:space="preserve"> beeinträchtigen können</w:t>
      </w:r>
      <w:r w:rsidR="001468A7">
        <w:rPr>
          <w:lang w:val="de-DE"/>
        </w:rPr>
        <w:t xml:space="preserve">. Moderne Akkus sind jedoch unter allen Bedingungen in der Lage, </w:t>
      </w:r>
      <w:r w:rsidR="008932B3" w:rsidRPr="008932B3">
        <w:rPr>
          <w:lang w:val="de-DE"/>
        </w:rPr>
        <w:t>eine optimale Leistung zu erbringen.</w:t>
      </w:r>
      <w:r w:rsidR="006F2FBB">
        <w:rPr>
          <w:lang w:val="de-DE"/>
        </w:rPr>
        <w:t xml:space="preserve"> Heute sind </w:t>
      </w:r>
      <w:r w:rsidR="003A6DF5">
        <w:rPr>
          <w:lang w:val="de-DE"/>
        </w:rPr>
        <w:t>Lithium-Ionen-</w:t>
      </w:r>
      <w:r w:rsidR="006F2FBB">
        <w:rPr>
          <w:lang w:val="de-DE"/>
        </w:rPr>
        <w:t xml:space="preserve">Akkus </w:t>
      </w:r>
      <w:r w:rsidR="003A6DF5">
        <w:rPr>
          <w:lang w:val="de-DE"/>
        </w:rPr>
        <w:t>verfügbar, die bei jedem Wetter zuverlässig funktionieren und in einem hohen Temperaturbereich von -20° Celsius bis 60° Celsius eingesetzt werden können.</w:t>
      </w:r>
    </w:p>
    <w:p w14:paraId="075C96BE" w14:textId="77777777" w:rsidR="008932B3" w:rsidRPr="008932B3" w:rsidRDefault="008932B3" w:rsidP="008932B3">
      <w:pPr>
        <w:spacing w:after="0" w:line="360" w:lineRule="auto"/>
        <w:rPr>
          <w:lang w:val="de-DE"/>
        </w:rPr>
      </w:pPr>
    </w:p>
    <w:p w14:paraId="060FB73E" w14:textId="18E54BCA" w:rsidR="008932B3" w:rsidRPr="003A6DF5" w:rsidRDefault="008932B3" w:rsidP="008932B3">
      <w:pPr>
        <w:spacing w:after="0" w:line="360" w:lineRule="auto"/>
        <w:rPr>
          <w:b/>
          <w:bCs/>
          <w:lang w:val="de-DE"/>
        </w:rPr>
      </w:pPr>
      <w:r w:rsidRPr="003A6DF5">
        <w:rPr>
          <w:b/>
          <w:bCs/>
          <w:lang w:val="de-DE"/>
        </w:rPr>
        <w:t xml:space="preserve">MYTHOS 2: Die </w:t>
      </w:r>
      <w:r w:rsidR="00692B97">
        <w:rPr>
          <w:b/>
          <w:bCs/>
          <w:lang w:val="de-DE"/>
        </w:rPr>
        <w:t>Akkus sind</w:t>
      </w:r>
      <w:r w:rsidRPr="003A6DF5">
        <w:rPr>
          <w:b/>
          <w:bCs/>
          <w:lang w:val="de-DE"/>
        </w:rPr>
        <w:t xml:space="preserve"> unzuverlässig</w:t>
      </w:r>
    </w:p>
    <w:p w14:paraId="1DC3839F" w14:textId="77777777" w:rsidR="005F04EC" w:rsidRDefault="005F04EC" w:rsidP="008932B3">
      <w:pPr>
        <w:spacing w:after="0" w:line="360" w:lineRule="auto"/>
        <w:rPr>
          <w:lang w:val="de-DE"/>
        </w:rPr>
      </w:pPr>
    </w:p>
    <w:p w14:paraId="69DCD291" w14:textId="14ECFC40" w:rsidR="008932B3" w:rsidRPr="008932B3" w:rsidRDefault="00C327E9" w:rsidP="008932B3">
      <w:pPr>
        <w:spacing w:after="0" w:line="360" w:lineRule="auto"/>
        <w:rPr>
          <w:lang w:val="de-DE"/>
        </w:rPr>
      </w:pPr>
      <w:r>
        <w:rPr>
          <w:lang w:val="de-DE"/>
        </w:rPr>
        <w:t>K</w:t>
      </w:r>
      <w:r w:rsidR="008932B3" w:rsidRPr="008932B3">
        <w:rPr>
          <w:lang w:val="de-DE"/>
        </w:rPr>
        <w:t xml:space="preserve">raftstoffbetriebene Maschinen </w:t>
      </w:r>
      <w:r w:rsidR="00AB4D5B">
        <w:rPr>
          <w:lang w:val="de-DE"/>
        </w:rPr>
        <w:t xml:space="preserve">gelten als zuverlässig und einfach zu warten. Tritt </w:t>
      </w:r>
      <w:r w:rsidR="00692B97">
        <w:rPr>
          <w:lang w:val="de-DE"/>
        </w:rPr>
        <w:t xml:space="preserve">dagegen </w:t>
      </w:r>
      <w:r w:rsidR="00AB4D5B">
        <w:rPr>
          <w:lang w:val="de-DE"/>
        </w:rPr>
        <w:t xml:space="preserve">bei Akkutechnik während des Einsatzes ein Defekt auf, ist die Fehlersuche oft schwierig bzw. muss mit hohen Kosten bei einem Austausch von Komponenten gerechnet werden. Doch auch diese Bedenken können relativiert werden. </w:t>
      </w:r>
      <w:r w:rsidR="009D1C0E">
        <w:rPr>
          <w:lang w:val="de-DE"/>
        </w:rPr>
        <w:t xml:space="preserve">Große </w:t>
      </w:r>
      <w:r w:rsidR="008932B3" w:rsidRPr="008932B3">
        <w:rPr>
          <w:lang w:val="de-DE"/>
        </w:rPr>
        <w:t>Li-Ionen-Akku</w:t>
      </w:r>
      <w:r w:rsidR="009D1C0E">
        <w:rPr>
          <w:lang w:val="de-DE"/>
        </w:rPr>
        <w:t>-Packs von Vanguard mit 5 oder 10 kWh</w:t>
      </w:r>
      <w:r w:rsidR="008932B3" w:rsidRPr="008932B3">
        <w:rPr>
          <w:lang w:val="de-DE"/>
        </w:rPr>
        <w:t xml:space="preserve"> sind so </w:t>
      </w:r>
      <w:r w:rsidR="00AB4D5B">
        <w:rPr>
          <w:lang w:val="de-DE"/>
        </w:rPr>
        <w:t>konstruiert</w:t>
      </w:r>
      <w:r w:rsidR="008932B3" w:rsidRPr="008932B3">
        <w:rPr>
          <w:lang w:val="de-DE"/>
        </w:rPr>
        <w:t xml:space="preserve">, dass sie </w:t>
      </w:r>
      <w:r w:rsidR="00AB4D5B">
        <w:rPr>
          <w:lang w:val="de-DE"/>
        </w:rPr>
        <w:t>den</w:t>
      </w:r>
      <w:r w:rsidR="008932B3" w:rsidRPr="008932B3">
        <w:rPr>
          <w:lang w:val="de-DE"/>
        </w:rPr>
        <w:t xml:space="preserve"> Benutzer </w:t>
      </w:r>
      <w:r w:rsidR="00AB4D5B">
        <w:rPr>
          <w:lang w:val="de-DE"/>
        </w:rPr>
        <w:t>im Fall des Falles bei der Fehlersuche und Behebung unterstützen.</w:t>
      </w:r>
      <w:r w:rsidR="008932B3" w:rsidRPr="008932B3">
        <w:rPr>
          <w:lang w:val="de-DE"/>
        </w:rPr>
        <w:t xml:space="preserve"> </w:t>
      </w:r>
      <w:r w:rsidR="00AB4D5B">
        <w:rPr>
          <w:lang w:val="de-DE"/>
        </w:rPr>
        <w:t xml:space="preserve">Integrierte </w:t>
      </w:r>
      <w:r w:rsidR="008932B3" w:rsidRPr="008932B3">
        <w:rPr>
          <w:lang w:val="de-DE"/>
        </w:rPr>
        <w:t>Batteriemanagementsystem</w:t>
      </w:r>
      <w:r w:rsidR="00AB4D5B">
        <w:rPr>
          <w:lang w:val="de-DE"/>
        </w:rPr>
        <w:t>e</w:t>
      </w:r>
      <w:r w:rsidR="008932B3" w:rsidRPr="008932B3">
        <w:rPr>
          <w:lang w:val="de-DE"/>
        </w:rPr>
        <w:t xml:space="preserve"> (BMS) </w:t>
      </w:r>
      <w:r w:rsidR="0045576B">
        <w:rPr>
          <w:lang w:val="de-DE"/>
        </w:rPr>
        <w:t xml:space="preserve">erfassen eine Fülle von Daten, die eine Diagnose erleichtern und dafür sorgen, dass </w:t>
      </w:r>
      <w:r w:rsidR="008932B3" w:rsidRPr="008932B3">
        <w:rPr>
          <w:lang w:val="de-DE"/>
        </w:rPr>
        <w:t xml:space="preserve">die Batterie und damit die Ausrüstung optimal funktionieren. </w:t>
      </w:r>
      <w:r w:rsidR="005F04EC" w:rsidRPr="008932B3">
        <w:rPr>
          <w:lang w:val="de-DE"/>
        </w:rPr>
        <w:t>Das BMS dient als Bordcomputer, der Informationen wie die Temperatur des Akkus, Lade-</w:t>
      </w:r>
      <w:r w:rsidR="00692B97">
        <w:rPr>
          <w:lang w:val="de-DE"/>
        </w:rPr>
        <w:t xml:space="preserve"> und </w:t>
      </w:r>
      <w:r w:rsidR="005F04EC" w:rsidRPr="008932B3">
        <w:rPr>
          <w:lang w:val="de-DE"/>
        </w:rPr>
        <w:t xml:space="preserve">Entladeströme und </w:t>
      </w:r>
      <w:r w:rsidR="00692B97">
        <w:rPr>
          <w:lang w:val="de-DE"/>
        </w:rPr>
        <w:t xml:space="preserve">die </w:t>
      </w:r>
      <w:r w:rsidR="00CE12D0">
        <w:rPr>
          <w:lang w:val="de-DE"/>
        </w:rPr>
        <w:t>Spannung jeder Akkuzelle</w:t>
      </w:r>
      <w:r w:rsidR="005F04EC" w:rsidRPr="008932B3">
        <w:rPr>
          <w:lang w:val="de-DE"/>
        </w:rPr>
        <w:t xml:space="preserve"> </w:t>
      </w:r>
      <w:r w:rsidR="00CE12D0">
        <w:rPr>
          <w:lang w:val="de-DE"/>
        </w:rPr>
        <w:t>ermittelt</w:t>
      </w:r>
      <w:r w:rsidR="005F04EC" w:rsidRPr="008932B3">
        <w:rPr>
          <w:lang w:val="de-DE"/>
        </w:rPr>
        <w:t>.</w:t>
      </w:r>
      <w:r w:rsidR="005F04EC">
        <w:rPr>
          <w:lang w:val="de-DE"/>
        </w:rPr>
        <w:t xml:space="preserve"> </w:t>
      </w:r>
      <w:r w:rsidR="008932B3" w:rsidRPr="008932B3">
        <w:rPr>
          <w:lang w:val="de-DE"/>
        </w:rPr>
        <w:t xml:space="preserve">Die </w:t>
      </w:r>
      <w:r w:rsidR="005F04EC">
        <w:rPr>
          <w:lang w:val="de-DE"/>
        </w:rPr>
        <w:t>Diagnosemöglichkeiten helfen dabei,</w:t>
      </w:r>
      <w:r w:rsidR="008932B3" w:rsidRPr="008932B3">
        <w:rPr>
          <w:lang w:val="de-DE"/>
        </w:rPr>
        <w:t xml:space="preserve"> Ausfallzeiten zu vermeiden, da Benutzer den Zustand der Batterie ständig </w:t>
      </w:r>
      <w:r w:rsidR="005F04EC">
        <w:rPr>
          <w:lang w:val="de-DE"/>
        </w:rPr>
        <w:t>überwachen</w:t>
      </w:r>
      <w:r w:rsidR="008932B3" w:rsidRPr="008932B3">
        <w:rPr>
          <w:lang w:val="de-DE"/>
        </w:rPr>
        <w:t xml:space="preserve"> können. </w:t>
      </w:r>
    </w:p>
    <w:p w14:paraId="578705ED" w14:textId="77777777" w:rsidR="008932B3" w:rsidRPr="008932B3" w:rsidRDefault="008932B3" w:rsidP="008932B3">
      <w:pPr>
        <w:spacing w:after="0" w:line="360" w:lineRule="auto"/>
        <w:rPr>
          <w:lang w:val="de-DE"/>
        </w:rPr>
      </w:pPr>
    </w:p>
    <w:p w14:paraId="71FB3B99" w14:textId="5435FB24" w:rsidR="008932B3" w:rsidRPr="008932B3" w:rsidRDefault="00CE12D0" w:rsidP="008932B3">
      <w:pPr>
        <w:spacing w:after="0" w:line="360" w:lineRule="auto"/>
        <w:rPr>
          <w:lang w:val="de-DE"/>
        </w:rPr>
      </w:pPr>
      <w:r>
        <w:rPr>
          <w:lang w:val="de-DE"/>
        </w:rPr>
        <w:t>Das</w:t>
      </w:r>
      <w:r w:rsidR="008932B3" w:rsidRPr="008932B3">
        <w:rPr>
          <w:lang w:val="de-DE"/>
        </w:rPr>
        <w:t xml:space="preserve"> BMS ist </w:t>
      </w:r>
      <w:r>
        <w:rPr>
          <w:lang w:val="de-DE"/>
        </w:rPr>
        <w:t xml:space="preserve">somit </w:t>
      </w:r>
      <w:r w:rsidR="008932B3" w:rsidRPr="008932B3">
        <w:rPr>
          <w:lang w:val="de-DE"/>
        </w:rPr>
        <w:t xml:space="preserve">ein </w:t>
      </w:r>
      <w:r w:rsidR="005F04EC">
        <w:rPr>
          <w:lang w:val="de-DE"/>
        </w:rPr>
        <w:t>effizientes</w:t>
      </w:r>
      <w:r w:rsidR="008932B3" w:rsidRPr="008932B3">
        <w:rPr>
          <w:lang w:val="de-DE"/>
        </w:rPr>
        <w:t xml:space="preserve"> Werkzeug</w:t>
      </w:r>
      <w:r w:rsidR="007614D1">
        <w:rPr>
          <w:lang w:val="de-DE"/>
        </w:rPr>
        <w:t xml:space="preserve"> und unterstützt den Anwender dabei</w:t>
      </w:r>
      <w:r>
        <w:rPr>
          <w:lang w:val="de-DE"/>
        </w:rPr>
        <w:t>,</w:t>
      </w:r>
      <w:r w:rsidR="007614D1">
        <w:rPr>
          <w:lang w:val="de-DE"/>
        </w:rPr>
        <w:t xml:space="preserve"> Probleme zu </w:t>
      </w:r>
      <w:r w:rsidR="008932B3" w:rsidRPr="008932B3">
        <w:rPr>
          <w:lang w:val="de-DE"/>
        </w:rPr>
        <w:t>identifizieren</w:t>
      </w:r>
      <w:r w:rsidR="007614D1">
        <w:rPr>
          <w:lang w:val="de-DE"/>
        </w:rPr>
        <w:t xml:space="preserve">. Fehler können schneller behoben und </w:t>
      </w:r>
      <w:r w:rsidR="008932B3" w:rsidRPr="008932B3">
        <w:rPr>
          <w:lang w:val="de-DE"/>
        </w:rPr>
        <w:t>Ausfallzeiten reduzier</w:t>
      </w:r>
      <w:r w:rsidR="007614D1">
        <w:rPr>
          <w:lang w:val="de-DE"/>
        </w:rPr>
        <w:t>t werden</w:t>
      </w:r>
      <w:r w:rsidR="008932B3" w:rsidRPr="008932B3">
        <w:rPr>
          <w:lang w:val="de-DE"/>
        </w:rPr>
        <w:t>. Vanguard</w:t>
      </w:r>
      <w:r w:rsidR="007614D1">
        <w:rPr>
          <w:lang w:val="de-DE"/>
        </w:rPr>
        <w:t xml:space="preserve"> </w:t>
      </w:r>
      <w:r w:rsidR="008932B3" w:rsidRPr="008932B3">
        <w:rPr>
          <w:lang w:val="de-DE"/>
        </w:rPr>
        <w:lastRenderedPageBreak/>
        <w:t>Li-Ionen-</w:t>
      </w:r>
      <w:r w:rsidR="007614D1">
        <w:rPr>
          <w:lang w:val="de-DE"/>
        </w:rPr>
        <w:t>Akkus</w:t>
      </w:r>
      <w:r w:rsidR="008932B3" w:rsidRPr="008932B3">
        <w:rPr>
          <w:lang w:val="de-DE"/>
        </w:rPr>
        <w:t xml:space="preserve"> verfügen außerdem über interne </w:t>
      </w:r>
      <w:r w:rsidR="007614D1">
        <w:rPr>
          <w:lang w:val="de-DE"/>
        </w:rPr>
        <w:t>Schutzschaltungen. Der Akku ist</w:t>
      </w:r>
      <w:r w:rsidR="008932B3" w:rsidRPr="008932B3">
        <w:rPr>
          <w:lang w:val="de-DE"/>
        </w:rPr>
        <w:t xml:space="preserve"> ausgeschaltet, wenn das Gerät ausgeschaltet ist</w:t>
      </w:r>
      <w:r w:rsidR="007614D1">
        <w:rPr>
          <w:lang w:val="de-DE"/>
        </w:rPr>
        <w:t xml:space="preserve">, </w:t>
      </w:r>
      <w:r w:rsidR="008932B3" w:rsidRPr="008932B3">
        <w:rPr>
          <w:lang w:val="de-DE"/>
        </w:rPr>
        <w:t xml:space="preserve">was dazu beiträgt, </w:t>
      </w:r>
      <w:r w:rsidR="007614D1">
        <w:rPr>
          <w:lang w:val="de-DE"/>
        </w:rPr>
        <w:t>die Anwendersicherheit zu erhöhen</w:t>
      </w:r>
      <w:r w:rsidR="008932B3" w:rsidRPr="008932B3">
        <w:rPr>
          <w:lang w:val="de-DE"/>
        </w:rPr>
        <w:t>.</w:t>
      </w:r>
    </w:p>
    <w:p w14:paraId="4E2A4901" w14:textId="77777777" w:rsidR="008932B3" w:rsidRPr="008932B3" w:rsidRDefault="008932B3" w:rsidP="008932B3">
      <w:pPr>
        <w:spacing w:after="0" w:line="360" w:lineRule="auto"/>
        <w:rPr>
          <w:lang w:val="de-DE"/>
        </w:rPr>
      </w:pPr>
    </w:p>
    <w:p w14:paraId="473F7EE9" w14:textId="32832BBA" w:rsidR="008932B3" w:rsidRPr="007614D1" w:rsidRDefault="008932B3" w:rsidP="008932B3">
      <w:pPr>
        <w:spacing w:after="0" w:line="360" w:lineRule="auto"/>
        <w:rPr>
          <w:b/>
          <w:bCs/>
          <w:lang w:val="de-DE"/>
        </w:rPr>
      </w:pPr>
      <w:r w:rsidRPr="007614D1">
        <w:rPr>
          <w:b/>
          <w:bCs/>
          <w:lang w:val="de-DE"/>
        </w:rPr>
        <w:t xml:space="preserve">MYTHOS Nr. 3: Sobald </w:t>
      </w:r>
      <w:r w:rsidR="00441BCF">
        <w:rPr>
          <w:b/>
          <w:bCs/>
          <w:lang w:val="de-DE"/>
        </w:rPr>
        <w:t>der</w:t>
      </w:r>
      <w:r w:rsidRPr="007614D1">
        <w:rPr>
          <w:b/>
          <w:bCs/>
          <w:lang w:val="de-DE"/>
        </w:rPr>
        <w:t xml:space="preserve"> </w:t>
      </w:r>
      <w:r w:rsidR="00441BCF">
        <w:rPr>
          <w:b/>
          <w:bCs/>
          <w:lang w:val="de-DE"/>
        </w:rPr>
        <w:t xml:space="preserve">Akku </w:t>
      </w:r>
      <w:r w:rsidRPr="007614D1">
        <w:rPr>
          <w:b/>
          <w:bCs/>
          <w:lang w:val="de-DE"/>
        </w:rPr>
        <w:t>leer ist, werden die Geräte bis zum nächsten Aufladen nicht mehr verwendet</w:t>
      </w:r>
    </w:p>
    <w:p w14:paraId="76ADE7FB" w14:textId="77777777" w:rsidR="007614D1" w:rsidRPr="008932B3" w:rsidRDefault="007614D1" w:rsidP="008932B3">
      <w:pPr>
        <w:spacing w:after="0" w:line="360" w:lineRule="auto"/>
        <w:rPr>
          <w:lang w:val="de-DE"/>
        </w:rPr>
      </w:pPr>
    </w:p>
    <w:p w14:paraId="3090FCD2" w14:textId="4C4A7C2E" w:rsidR="00D715FA" w:rsidRDefault="008932B3" w:rsidP="008932B3">
      <w:pPr>
        <w:spacing w:after="0" w:line="360" w:lineRule="auto"/>
        <w:rPr>
          <w:lang w:val="de-DE"/>
        </w:rPr>
      </w:pPr>
      <w:r w:rsidRPr="008932B3">
        <w:rPr>
          <w:lang w:val="de-DE"/>
        </w:rPr>
        <w:t xml:space="preserve">Befürchtungen über die Langlebigkeit </w:t>
      </w:r>
      <w:r w:rsidR="00441BCF">
        <w:rPr>
          <w:lang w:val="de-DE"/>
        </w:rPr>
        <w:t>von Lithium-Ionen-Akkus</w:t>
      </w:r>
      <w:r w:rsidR="00CE12D0">
        <w:rPr>
          <w:lang w:val="de-DE"/>
        </w:rPr>
        <w:t xml:space="preserve"> und Fragen zur </w:t>
      </w:r>
      <w:r w:rsidR="00D715FA">
        <w:rPr>
          <w:lang w:val="de-DE"/>
        </w:rPr>
        <w:t xml:space="preserve">richtigen </w:t>
      </w:r>
      <w:r w:rsidR="00CE12D0">
        <w:rPr>
          <w:lang w:val="de-DE"/>
        </w:rPr>
        <w:t>Lagerung</w:t>
      </w:r>
      <w:r w:rsidR="00D715FA">
        <w:rPr>
          <w:lang w:val="de-DE"/>
        </w:rPr>
        <w:t xml:space="preserve"> bei Nichtbenutzung sind weitere Gründe, </w:t>
      </w:r>
      <w:r w:rsidRPr="008932B3">
        <w:rPr>
          <w:lang w:val="de-DE"/>
        </w:rPr>
        <w:t xml:space="preserve">warum Gerätebenutzer sich dafür entscheiden, bei </w:t>
      </w:r>
      <w:r w:rsidR="00D715FA">
        <w:rPr>
          <w:lang w:val="de-DE"/>
        </w:rPr>
        <w:t>Verbrennungsmotoren</w:t>
      </w:r>
      <w:r w:rsidRPr="008932B3">
        <w:rPr>
          <w:lang w:val="de-DE"/>
        </w:rPr>
        <w:t xml:space="preserve"> zu bleiben. Die Idee, </w:t>
      </w:r>
      <w:r w:rsidR="00D715FA">
        <w:rPr>
          <w:lang w:val="de-DE"/>
        </w:rPr>
        <w:t xml:space="preserve">jederzeit schnell </w:t>
      </w:r>
      <w:r w:rsidRPr="008932B3">
        <w:rPr>
          <w:lang w:val="de-DE"/>
        </w:rPr>
        <w:t xml:space="preserve">Kraftstoff </w:t>
      </w:r>
      <w:r w:rsidR="00D715FA">
        <w:rPr>
          <w:lang w:val="de-DE"/>
        </w:rPr>
        <w:t>auffüllen zu können und Unterbrechungen der Arbeit kurz zu halten, spielt dabei eine große Rolle.</w:t>
      </w:r>
    </w:p>
    <w:p w14:paraId="62BCC7E2" w14:textId="77777777" w:rsidR="008932B3" w:rsidRPr="008932B3" w:rsidRDefault="008932B3" w:rsidP="008932B3">
      <w:pPr>
        <w:spacing w:after="0" w:line="360" w:lineRule="auto"/>
        <w:rPr>
          <w:lang w:val="de-DE"/>
        </w:rPr>
      </w:pPr>
    </w:p>
    <w:p w14:paraId="7F4D2494" w14:textId="6A57F214" w:rsidR="008932B3" w:rsidRPr="008932B3" w:rsidRDefault="00D715FA" w:rsidP="008932B3">
      <w:pPr>
        <w:spacing w:after="0" w:line="360" w:lineRule="auto"/>
        <w:rPr>
          <w:lang w:val="de-DE"/>
        </w:rPr>
      </w:pPr>
      <w:r>
        <w:rPr>
          <w:lang w:val="de-DE"/>
        </w:rPr>
        <w:t xml:space="preserve">Allerdings kann </w:t>
      </w:r>
      <w:r w:rsidR="008932B3" w:rsidRPr="008932B3">
        <w:rPr>
          <w:lang w:val="de-DE"/>
        </w:rPr>
        <w:t xml:space="preserve">ein leer werdender Akku schnell und einfach gegen einen </w:t>
      </w:r>
      <w:r>
        <w:rPr>
          <w:lang w:val="de-DE"/>
        </w:rPr>
        <w:t xml:space="preserve">vollen </w:t>
      </w:r>
      <w:r w:rsidR="008932B3" w:rsidRPr="008932B3">
        <w:rPr>
          <w:lang w:val="de-DE"/>
        </w:rPr>
        <w:t xml:space="preserve">ausgetauscht werden kann. Briggs &amp; Stratton hat </w:t>
      </w:r>
      <w:r>
        <w:rPr>
          <w:lang w:val="de-DE"/>
        </w:rPr>
        <w:t>einen</w:t>
      </w:r>
      <w:r w:rsidR="008932B3" w:rsidRPr="008932B3">
        <w:rPr>
          <w:lang w:val="de-DE"/>
        </w:rPr>
        <w:t xml:space="preserve"> austauschbaren Vanguard Lithium-Ionen-Akku mit 1,5 kWh eingeführt, der in Sekundenschnelle entfernt und ausgetauscht werden kann</w:t>
      </w:r>
      <w:r>
        <w:rPr>
          <w:lang w:val="de-DE"/>
        </w:rPr>
        <w:t>. Der Akku ist so aufgebaut, dass er innerhalb kürzester Zeit gewechselt werden kann</w:t>
      </w:r>
      <w:r w:rsidR="008932B3" w:rsidRPr="008932B3">
        <w:rPr>
          <w:lang w:val="de-DE"/>
        </w:rPr>
        <w:t xml:space="preserve">. Eine Kombination aus austauschbaren Akkus </w:t>
      </w:r>
      <w:r w:rsidR="007765EE">
        <w:rPr>
          <w:lang w:val="de-DE"/>
        </w:rPr>
        <w:t xml:space="preserve">ermöglicht es </w:t>
      </w:r>
      <w:r w:rsidR="008932B3" w:rsidRPr="008932B3">
        <w:rPr>
          <w:lang w:val="de-DE"/>
        </w:rPr>
        <w:t>Benutzern, den größeren Strombedarf ihrer Geräte zu decken.</w:t>
      </w:r>
    </w:p>
    <w:p w14:paraId="4D814F28" w14:textId="77777777" w:rsidR="008932B3" w:rsidRPr="008932B3" w:rsidRDefault="008932B3" w:rsidP="008932B3">
      <w:pPr>
        <w:spacing w:after="0" w:line="360" w:lineRule="auto"/>
        <w:rPr>
          <w:lang w:val="de-DE"/>
        </w:rPr>
      </w:pPr>
    </w:p>
    <w:p w14:paraId="74C68214" w14:textId="576578D5" w:rsidR="008932B3" w:rsidRPr="00F455D5" w:rsidRDefault="008932B3" w:rsidP="008932B3">
      <w:pPr>
        <w:spacing w:after="0" w:line="360" w:lineRule="auto"/>
        <w:rPr>
          <w:b/>
          <w:bCs/>
          <w:lang w:val="de-DE"/>
        </w:rPr>
      </w:pPr>
      <w:r w:rsidRPr="00F455D5">
        <w:rPr>
          <w:b/>
          <w:bCs/>
          <w:lang w:val="de-DE"/>
        </w:rPr>
        <w:t>MYTHOS Nr. 4: Es gibt keine sicheren Lade</w:t>
      </w:r>
      <w:r w:rsidR="00F455D5" w:rsidRPr="00F455D5">
        <w:rPr>
          <w:b/>
          <w:bCs/>
          <w:lang w:val="de-DE"/>
        </w:rPr>
        <w:t>technologie</w:t>
      </w:r>
    </w:p>
    <w:p w14:paraId="6BEFB1E7" w14:textId="77777777" w:rsidR="00F455D5" w:rsidRDefault="00F455D5" w:rsidP="008932B3">
      <w:pPr>
        <w:spacing w:after="0" w:line="360" w:lineRule="auto"/>
        <w:rPr>
          <w:lang w:val="de-DE"/>
        </w:rPr>
      </w:pPr>
    </w:p>
    <w:p w14:paraId="7E791D37" w14:textId="475F9A0E" w:rsidR="008932B3" w:rsidRPr="008932B3" w:rsidRDefault="008932B3" w:rsidP="008932B3">
      <w:pPr>
        <w:spacing w:after="0" w:line="360" w:lineRule="auto"/>
        <w:rPr>
          <w:lang w:val="de-DE"/>
        </w:rPr>
      </w:pPr>
      <w:r w:rsidRPr="008932B3">
        <w:rPr>
          <w:lang w:val="de-DE"/>
        </w:rPr>
        <w:t xml:space="preserve">Das Aufladen von </w:t>
      </w:r>
      <w:r w:rsidR="00441BCF">
        <w:rPr>
          <w:lang w:val="de-DE"/>
        </w:rPr>
        <w:t>Lithium-Ionen-Akkus</w:t>
      </w:r>
      <w:r w:rsidRPr="008932B3">
        <w:rPr>
          <w:lang w:val="de-DE"/>
        </w:rPr>
        <w:t xml:space="preserve"> ist weitaus sicherer, als viele glauben. Es geht um weit mehr, als den Akku an seine Ladequelle anzuschließen und </w:t>
      </w:r>
      <w:r w:rsidR="009D1C0E">
        <w:rPr>
          <w:lang w:val="de-DE"/>
        </w:rPr>
        <w:t xml:space="preserve">ihn dann für die Dauer des Ladevorganges </w:t>
      </w:r>
      <w:r w:rsidRPr="008932B3">
        <w:rPr>
          <w:lang w:val="de-DE"/>
        </w:rPr>
        <w:t>stehen zu lassen. Stattdessen gibt es eine Vielzahl von Faktoren, die die richtige Ladestrategie für eine</w:t>
      </w:r>
      <w:r w:rsidR="00441BCF">
        <w:rPr>
          <w:lang w:val="de-DE"/>
        </w:rPr>
        <w:t>n</w:t>
      </w:r>
      <w:r w:rsidRPr="008932B3">
        <w:rPr>
          <w:lang w:val="de-DE"/>
        </w:rPr>
        <w:t xml:space="preserve"> Li-Ionen-</w:t>
      </w:r>
      <w:r w:rsidR="00441BCF">
        <w:rPr>
          <w:lang w:val="de-DE"/>
        </w:rPr>
        <w:t>Akku</w:t>
      </w:r>
      <w:r w:rsidRPr="008932B3">
        <w:rPr>
          <w:lang w:val="de-DE"/>
        </w:rPr>
        <w:t xml:space="preserve"> ermöglichen.</w:t>
      </w:r>
    </w:p>
    <w:p w14:paraId="0762D32D" w14:textId="77777777" w:rsidR="008932B3" w:rsidRPr="008932B3" w:rsidRDefault="008932B3" w:rsidP="008932B3">
      <w:pPr>
        <w:spacing w:after="0" w:line="360" w:lineRule="auto"/>
        <w:rPr>
          <w:lang w:val="de-DE"/>
        </w:rPr>
      </w:pPr>
    </w:p>
    <w:p w14:paraId="754C1320" w14:textId="4283C31E" w:rsidR="008932B3" w:rsidRPr="008932B3" w:rsidRDefault="008932B3" w:rsidP="008932B3">
      <w:pPr>
        <w:spacing w:after="0" w:line="360" w:lineRule="auto"/>
        <w:rPr>
          <w:lang w:val="de-DE"/>
        </w:rPr>
      </w:pPr>
      <w:r w:rsidRPr="008932B3">
        <w:rPr>
          <w:lang w:val="de-DE"/>
        </w:rPr>
        <w:t xml:space="preserve">Das BMS des </w:t>
      </w:r>
      <w:r w:rsidR="00F455D5">
        <w:rPr>
          <w:lang w:val="de-DE"/>
        </w:rPr>
        <w:t xml:space="preserve">Vanguard </w:t>
      </w:r>
      <w:r w:rsidRPr="008932B3">
        <w:rPr>
          <w:lang w:val="de-DE"/>
        </w:rPr>
        <w:t xml:space="preserve">Lithium-Ionen-Akkus unterstützt das Laden </w:t>
      </w:r>
      <w:r w:rsidR="00F455D5">
        <w:rPr>
          <w:lang w:val="de-DE"/>
        </w:rPr>
        <w:t>mit intelligenter Ladetechnologie</w:t>
      </w:r>
      <w:r w:rsidRPr="008932B3">
        <w:rPr>
          <w:lang w:val="de-DE"/>
        </w:rPr>
        <w:t xml:space="preserve">, um zu verhindern, dass der Benutzer bei zu hoher oder zu niedriger Temperatur </w:t>
      </w:r>
      <w:r w:rsidR="00F455D5">
        <w:rPr>
          <w:lang w:val="de-DE"/>
        </w:rPr>
        <w:t>lädt</w:t>
      </w:r>
      <w:r w:rsidRPr="008932B3">
        <w:rPr>
          <w:lang w:val="de-DE"/>
        </w:rPr>
        <w:t xml:space="preserve">. Dies hilft, die </w:t>
      </w:r>
      <w:r w:rsidR="00441BCF">
        <w:rPr>
          <w:lang w:val="de-DE"/>
        </w:rPr>
        <w:t>C</w:t>
      </w:r>
      <w:r w:rsidRPr="008932B3">
        <w:rPr>
          <w:lang w:val="de-DE"/>
        </w:rPr>
        <w:t xml:space="preserve">hemie </w:t>
      </w:r>
      <w:r w:rsidR="00441BCF">
        <w:rPr>
          <w:lang w:val="de-DE"/>
        </w:rPr>
        <w:t xml:space="preserve">des Akkus </w:t>
      </w:r>
      <w:r w:rsidRPr="008932B3">
        <w:rPr>
          <w:lang w:val="de-DE"/>
        </w:rPr>
        <w:t>zu schützen</w:t>
      </w:r>
      <w:r w:rsidR="00F455D5">
        <w:rPr>
          <w:lang w:val="de-DE"/>
        </w:rPr>
        <w:t xml:space="preserve"> und somit </w:t>
      </w:r>
      <w:r w:rsidRPr="008932B3">
        <w:rPr>
          <w:lang w:val="de-DE"/>
        </w:rPr>
        <w:t xml:space="preserve">die Lebensdauer zu </w:t>
      </w:r>
      <w:r w:rsidRPr="008932B3">
        <w:rPr>
          <w:lang w:val="de-DE"/>
        </w:rPr>
        <w:lastRenderedPageBreak/>
        <w:t xml:space="preserve">verlängern. Es hilft auch, die </w:t>
      </w:r>
      <w:r w:rsidR="00F455D5">
        <w:rPr>
          <w:lang w:val="de-DE"/>
        </w:rPr>
        <w:t>Dauer</w:t>
      </w:r>
      <w:r w:rsidRPr="008932B3">
        <w:rPr>
          <w:lang w:val="de-DE"/>
        </w:rPr>
        <w:t xml:space="preserve"> des Ladevorgangs zu steuern, um einen optimalen </w:t>
      </w:r>
      <w:r w:rsidR="00441BCF">
        <w:rPr>
          <w:lang w:val="de-DE"/>
        </w:rPr>
        <w:t>Akku-Lade</w:t>
      </w:r>
      <w:r w:rsidRPr="008932B3">
        <w:rPr>
          <w:lang w:val="de-DE"/>
        </w:rPr>
        <w:t>zustand zu erhalten.</w:t>
      </w:r>
    </w:p>
    <w:p w14:paraId="0286B228" w14:textId="77777777" w:rsidR="008932B3" w:rsidRPr="008932B3" w:rsidRDefault="008932B3" w:rsidP="008932B3">
      <w:pPr>
        <w:spacing w:after="0" w:line="360" w:lineRule="auto"/>
        <w:rPr>
          <w:lang w:val="de-DE"/>
        </w:rPr>
      </w:pPr>
    </w:p>
    <w:p w14:paraId="046D6201" w14:textId="77777777" w:rsidR="008932B3" w:rsidRPr="00746619" w:rsidRDefault="008932B3" w:rsidP="008932B3">
      <w:pPr>
        <w:spacing w:after="0" w:line="360" w:lineRule="auto"/>
        <w:rPr>
          <w:b/>
          <w:bCs/>
          <w:lang w:val="de-DE"/>
        </w:rPr>
      </w:pPr>
      <w:r w:rsidRPr="00746619">
        <w:rPr>
          <w:b/>
          <w:bCs/>
          <w:lang w:val="de-DE"/>
        </w:rPr>
        <w:t>MYTHOS Nr. 5: Lithium-Ionen-Akkus sind nicht recycelbar</w:t>
      </w:r>
    </w:p>
    <w:p w14:paraId="67964FAB" w14:textId="77777777" w:rsidR="00746619" w:rsidRDefault="00746619" w:rsidP="008932B3">
      <w:pPr>
        <w:spacing w:after="0" w:line="360" w:lineRule="auto"/>
        <w:rPr>
          <w:lang w:val="de-DE"/>
        </w:rPr>
      </w:pPr>
    </w:p>
    <w:p w14:paraId="48A10757" w14:textId="70AC1656" w:rsidR="009414FB" w:rsidRPr="009414FB" w:rsidRDefault="008932B3" w:rsidP="009414FB">
      <w:pPr>
        <w:spacing w:after="0" w:line="360" w:lineRule="auto"/>
        <w:rPr>
          <w:lang w:val="de-DE"/>
        </w:rPr>
      </w:pPr>
      <w:r w:rsidRPr="008932B3">
        <w:rPr>
          <w:lang w:val="de-DE"/>
        </w:rPr>
        <w:t xml:space="preserve">Das Recycling von </w:t>
      </w:r>
      <w:r w:rsidR="00441BCF">
        <w:rPr>
          <w:lang w:val="de-DE"/>
        </w:rPr>
        <w:t>Akkus</w:t>
      </w:r>
      <w:r w:rsidRPr="008932B3">
        <w:rPr>
          <w:lang w:val="de-DE"/>
        </w:rPr>
        <w:t xml:space="preserve"> wird aufgrund der Schwierigkeiten bei der Entsorgung älterer Nickel-Cadmium-</w:t>
      </w:r>
      <w:r w:rsidR="00441BCF">
        <w:rPr>
          <w:lang w:val="de-DE"/>
        </w:rPr>
        <w:t>Akkus</w:t>
      </w:r>
      <w:r w:rsidRPr="008932B3">
        <w:rPr>
          <w:lang w:val="de-DE"/>
        </w:rPr>
        <w:t xml:space="preserve"> (Ni-</w:t>
      </w:r>
      <w:proofErr w:type="spellStart"/>
      <w:r w:rsidRPr="008932B3">
        <w:rPr>
          <w:lang w:val="de-DE"/>
        </w:rPr>
        <w:t>Cd</w:t>
      </w:r>
      <w:proofErr w:type="spellEnd"/>
      <w:r w:rsidRPr="008932B3">
        <w:rPr>
          <w:lang w:val="de-DE"/>
        </w:rPr>
        <w:t xml:space="preserve">) oft als unmöglich angesehen. Diese Schwierigkeiten gelten </w:t>
      </w:r>
      <w:r w:rsidR="00746619">
        <w:rPr>
          <w:lang w:val="de-DE"/>
        </w:rPr>
        <w:t>jedoch</w:t>
      </w:r>
      <w:r w:rsidRPr="008932B3">
        <w:rPr>
          <w:lang w:val="de-DE"/>
        </w:rPr>
        <w:t xml:space="preserve"> nicht für Li-Ion-Akkus</w:t>
      </w:r>
      <w:r w:rsidR="00185285">
        <w:rPr>
          <w:lang w:val="de-DE"/>
        </w:rPr>
        <w:t xml:space="preserve">, die zu einem hohen Grad </w:t>
      </w:r>
      <w:r w:rsidR="00185285" w:rsidRPr="00185285">
        <w:rPr>
          <w:lang w:val="de-DE"/>
        </w:rPr>
        <w:t>recycelbar sind.</w:t>
      </w:r>
      <w:r w:rsidR="009414FB">
        <w:rPr>
          <w:lang w:val="de-DE"/>
        </w:rPr>
        <w:t xml:space="preserve"> </w:t>
      </w:r>
      <w:r w:rsidR="009414FB" w:rsidRPr="009414FB">
        <w:rPr>
          <w:lang w:val="de-DE"/>
        </w:rPr>
        <w:t>Li-Ionen-Akkus haben oft ein zweites Leben (ca. 80 Prozent der Akkukapazität bleiben erhalten), sodass sie am Ende ihres Lebenszyklus für andere Anwendungen wiederverwendet werden können.</w:t>
      </w:r>
    </w:p>
    <w:p w14:paraId="64A37E67" w14:textId="77777777" w:rsidR="009414FB" w:rsidRPr="009414FB" w:rsidRDefault="009414FB" w:rsidP="009414FB">
      <w:pPr>
        <w:spacing w:after="0" w:line="360" w:lineRule="auto"/>
        <w:rPr>
          <w:lang w:val="de-DE"/>
        </w:rPr>
      </w:pPr>
    </w:p>
    <w:p w14:paraId="6F352189" w14:textId="109C016C" w:rsidR="009414FB" w:rsidRPr="009414FB" w:rsidRDefault="009414FB" w:rsidP="009414FB">
      <w:pPr>
        <w:spacing w:after="0" w:line="360" w:lineRule="auto"/>
        <w:rPr>
          <w:lang w:val="de-DE"/>
        </w:rPr>
      </w:pPr>
      <w:r w:rsidRPr="009414FB">
        <w:rPr>
          <w:lang w:val="de-DE"/>
        </w:rPr>
        <w:t>Li-Ionen-</w:t>
      </w:r>
      <w:r w:rsidR="00441BCF">
        <w:rPr>
          <w:lang w:val="de-DE"/>
        </w:rPr>
        <w:t>Akkus</w:t>
      </w:r>
      <w:r w:rsidRPr="009414FB">
        <w:rPr>
          <w:lang w:val="de-DE"/>
        </w:rPr>
        <w:t xml:space="preserve"> enthalten nicht die Schwermetalle, </w:t>
      </w:r>
      <w:r w:rsidR="00441BCF">
        <w:rPr>
          <w:lang w:val="de-DE"/>
        </w:rPr>
        <w:t xml:space="preserve">wie sie in der Vergangenheit in Nickel-Cadmium-Akkus zu </w:t>
      </w:r>
      <w:r w:rsidRPr="009414FB">
        <w:rPr>
          <w:lang w:val="de-DE"/>
        </w:rPr>
        <w:t xml:space="preserve">finden waren. Das bedeutet, dass sie sicher recycelt werden können, ohne befürchten zu müssen, dass unerwünschte Chemikalien in </w:t>
      </w:r>
      <w:r>
        <w:rPr>
          <w:lang w:val="de-DE"/>
        </w:rPr>
        <w:t>die Umwelt</w:t>
      </w:r>
      <w:r w:rsidRPr="009414FB">
        <w:rPr>
          <w:lang w:val="de-DE"/>
        </w:rPr>
        <w:t xml:space="preserve"> gelangen.</w:t>
      </w:r>
    </w:p>
    <w:p w14:paraId="64548917" w14:textId="77777777" w:rsidR="009414FB" w:rsidRPr="009414FB" w:rsidRDefault="009414FB" w:rsidP="009414FB">
      <w:pPr>
        <w:spacing w:after="0" w:line="360" w:lineRule="auto"/>
        <w:rPr>
          <w:lang w:val="de-DE"/>
        </w:rPr>
      </w:pPr>
    </w:p>
    <w:p w14:paraId="1A1C2F2B" w14:textId="11FAC888" w:rsidR="009414FB" w:rsidRPr="009414FB" w:rsidRDefault="009414FB" w:rsidP="009414FB">
      <w:pPr>
        <w:spacing w:after="0" w:line="360" w:lineRule="auto"/>
        <w:rPr>
          <w:b/>
          <w:bCs/>
          <w:lang w:val="de-DE"/>
        </w:rPr>
      </w:pPr>
      <w:r w:rsidRPr="009414FB">
        <w:rPr>
          <w:b/>
          <w:bCs/>
          <w:lang w:val="de-DE"/>
        </w:rPr>
        <w:t>Fazit</w:t>
      </w:r>
    </w:p>
    <w:p w14:paraId="04DBA769" w14:textId="77777777" w:rsidR="00A53BE1" w:rsidRDefault="00A53BE1" w:rsidP="009414FB">
      <w:pPr>
        <w:spacing w:after="0" w:line="360" w:lineRule="auto"/>
        <w:rPr>
          <w:lang w:val="de-DE"/>
        </w:rPr>
      </w:pPr>
    </w:p>
    <w:p w14:paraId="570651FD" w14:textId="3E6FC8CF" w:rsidR="009414FB" w:rsidRPr="00100E7B" w:rsidRDefault="00A53BE1" w:rsidP="009414FB">
      <w:pPr>
        <w:spacing w:after="0" w:line="360" w:lineRule="auto"/>
        <w:rPr>
          <w:lang w:val="de-DE"/>
        </w:rPr>
      </w:pPr>
      <w:r>
        <w:rPr>
          <w:lang w:val="de-DE"/>
        </w:rPr>
        <w:t xml:space="preserve">Entgegen der teilweise noch bestehenden Vorurteile und Bedenken sind Lithium-Ionen-Akkus </w:t>
      </w:r>
      <w:r w:rsidR="009414FB" w:rsidRPr="009414FB">
        <w:rPr>
          <w:lang w:val="de-DE"/>
        </w:rPr>
        <w:t xml:space="preserve">eine zuverlässige, robuste und nachhaltige </w:t>
      </w:r>
      <w:r>
        <w:rPr>
          <w:lang w:val="de-DE"/>
        </w:rPr>
        <w:t>Energiequelle</w:t>
      </w:r>
      <w:r w:rsidR="009414FB" w:rsidRPr="009414FB">
        <w:rPr>
          <w:lang w:val="de-DE"/>
        </w:rPr>
        <w:t xml:space="preserve">, die </w:t>
      </w:r>
      <w:r>
        <w:rPr>
          <w:lang w:val="de-DE"/>
        </w:rPr>
        <w:t xml:space="preserve">es Anwendern ermöglicht, </w:t>
      </w:r>
      <w:r w:rsidR="009414FB" w:rsidRPr="009414FB">
        <w:rPr>
          <w:lang w:val="de-DE"/>
        </w:rPr>
        <w:t xml:space="preserve">ihre Elektrifizierungsziele zu erreichen und gleichzeitig die sich ständig weiterentwickelnden Anforderungen </w:t>
      </w:r>
      <w:r>
        <w:rPr>
          <w:lang w:val="de-DE"/>
        </w:rPr>
        <w:t>bei Leistung, Laufzeit und Lebensdauer zu erfüllen.</w:t>
      </w:r>
    </w:p>
    <w:p w14:paraId="2D96BEAA" w14:textId="77777777" w:rsidR="00100E7B" w:rsidRPr="00100E7B" w:rsidRDefault="00100E7B" w:rsidP="00100E7B">
      <w:pPr>
        <w:spacing w:after="0" w:line="360" w:lineRule="auto"/>
        <w:rPr>
          <w:lang w:val="de-DE"/>
        </w:rPr>
      </w:pPr>
    </w:p>
    <w:p w14:paraId="3828C657" w14:textId="53F2FF8F" w:rsidR="00100E7B" w:rsidRPr="00100E7B" w:rsidRDefault="00100E7B" w:rsidP="00100E7B">
      <w:pPr>
        <w:spacing w:after="0" w:line="360" w:lineRule="auto"/>
        <w:rPr>
          <w:lang w:val="de-DE"/>
        </w:rPr>
      </w:pPr>
      <w:r w:rsidRPr="00100E7B">
        <w:rPr>
          <w:lang w:val="de-DE"/>
        </w:rPr>
        <w:t>Weitere Informationen</w:t>
      </w:r>
      <w:r>
        <w:rPr>
          <w:lang w:val="de-DE"/>
        </w:rPr>
        <w:t xml:space="preserve">: </w:t>
      </w:r>
      <w:r w:rsidRPr="00100E7B">
        <w:rPr>
          <w:lang w:val="de-DE"/>
        </w:rPr>
        <w:t>www.basco.com und</w:t>
      </w:r>
      <w:r>
        <w:rPr>
          <w:lang w:val="de-DE"/>
        </w:rPr>
        <w:t xml:space="preserve"> </w:t>
      </w:r>
      <w:r w:rsidRPr="00100E7B">
        <w:rPr>
          <w:lang w:val="de-DE"/>
        </w:rPr>
        <w:t>www.briggsandstratton.com.</w:t>
      </w:r>
    </w:p>
    <w:p w14:paraId="0F4DB6A0" w14:textId="2B7729E0" w:rsidR="00100E7B" w:rsidRDefault="00100E7B" w:rsidP="00100E7B">
      <w:pPr>
        <w:spacing w:after="0" w:line="360" w:lineRule="auto"/>
        <w:rPr>
          <w:lang w:val="de-DE"/>
        </w:rPr>
      </w:pPr>
    </w:p>
    <w:p w14:paraId="0C948317" w14:textId="77777777" w:rsidR="00185285" w:rsidRPr="00F05628" w:rsidRDefault="00185285" w:rsidP="00185285">
      <w:pPr>
        <w:spacing w:line="360" w:lineRule="auto"/>
        <w:rPr>
          <w:b/>
          <w:bCs/>
          <w:lang w:val="de-DE"/>
        </w:rPr>
      </w:pPr>
      <w:r w:rsidRPr="00F05628">
        <w:rPr>
          <w:b/>
          <w:bCs/>
          <w:lang w:val="de-DE"/>
        </w:rPr>
        <w:t>Über Briggs &amp; Stratton:</w:t>
      </w:r>
    </w:p>
    <w:p w14:paraId="3875CD04" w14:textId="77777777" w:rsidR="00185285" w:rsidRPr="00F05628" w:rsidRDefault="00185285" w:rsidP="00185285">
      <w:pPr>
        <w:spacing w:line="360" w:lineRule="auto"/>
        <w:rPr>
          <w:lang w:val="de-DE"/>
        </w:rPr>
      </w:pPr>
      <w:r w:rsidRPr="00F05628">
        <w:rPr>
          <w:lang w:val="de-DE"/>
        </w:rPr>
        <w:t xml:space="preserve">Briggs &amp; Stratton mit Hauptsitz in Milwaukee, Wisconsin, ist darauf ausgerichtet, Antriebstechnik für die unterschiedlichsten Aufgaben anzubieten und den Komfort für Anwender zu verbessern. Briggs &amp; Stratton ist der weltweit größte Hersteller von </w:t>
      </w:r>
      <w:r w:rsidRPr="00F05628">
        <w:rPr>
          <w:lang w:val="de-DE"/>
        </w:rPr>
        <w:lastRenderedPageBreak/>
        <w:t xml:space="preserve">Benzinmotoren für motorisierte Gartengeräte und ein führender Entwickler, Hersteller und Vermarkter von kommerziellen Lithium-Ionen-Batterien, Stromerzeugungs-, Hochdruckreiniger-, Rasen- und Garten-, Rasenpflege- und Baustellenprodukten. Zu seinen Marken zählen Briggs &amp; Stratton®, </w:t>
      </w:r>
      <w:proofErr w:type="spellStart"/>
      <w:r w:rsidRPr="00F05628">
        <w:rPr>
          <w:lang w:val="de-DE"/>
        </w:rPr>
        <w:t>Simplicity</w:t>
      </w:r>
      <w:proofErr w:type="spellEnd"/>
      <w:r w:rsidRPr="00F05628">
        <w:rPr>
          <w:lang w:val="de-DE"/>
        </w:rPr>
        <w:t xml:space="preserve">®, </w:t>
      </w:r>
      <w:proofErr w:type="spellStart"/>
      <w:r w:rsidRPr="00F05628">
        <w:rPr>
          <w:lang w:val="de-DE"/>
        </w:rPr>
        <w:t>Snapper</w:t>
      </w:r>
      <w:proofErr w:type="spellEnd"/>
      <w:r w:rsidRPr="00F05628">
        <w:rPr>
          <w:lang w:val="de-DE"/>
        </w:rPr>
        <w:t xml:space="preserve">®, Ferris®, Vanguard®, </w:t>
      </w:r>
      <w:proofErr w:type="spellStart"/>
      <w:r w:rsidRPr="00F05628">
        <w:rPr>
          <w:lang w:val="de-DE"/>
        </w:rPr>
        <w:t>Allmand</w:t>
      </w:r>
      <w:proofErr w:type="spellEnd"/>
      <w:r w:rsidRPr="00F05628">
        <w:rPr>
          <w:lang w:val="de-DE"/>
        </w:rPr>
        <w:t xml:space="preserve">®, Billy Goat®, Murray®, Branco® und </w:t>
      </w:r>
      <w:proofErr w:type="spellStart"/>
      <w:r w:rsidRPr="00F05628">
        <w:rPr>
          <w:lang w:val="de-DE"/>
        </w:rPr>
        <w:t>Victa</w:t>
      </w:r>
      <w:proofErr w:type="spellEnd"/>
      <w:r w:rsidRPr="00F05628">
        <w:rPr>
          <w:lang w:val="de-DE"/>
        </w:rPr>
        <w:t xml:space="preserve">®. Briggs &amp; Stratton-Produkte werden in über 100 Ländern auf sechs Kontinenten entwickelt, hergestellt, vermarktet und gewartet. </w:t>
      </w:r>
    </w:p>
    <w:p w14:paraId="158E3BB0" w14:textId="77777777" w:rsidR="00185285" w:rsidRPr="00100E7B" w:rsidRDefault="00185285" w:rsidP="00100E7B">
      <w:pPr>
        <w:spacing w:after="0" w:line="360" w:lineRule="auto"/>
        <w:rPr>
          <w:lang w:val="de-DE"/>
        </w:rPr>
      </w:pPr>
    </w:p>
    <w:p w14:paraId="3CB1030A" w14:textId="77777777" w:rsidR="00100E7B" w:rsidRPr="00100E7B" w:rsidRDefault="00100E7B" w:rsidP="00100E7B">
      <w:pPr>
        <w:spacing w:after="0" w:line="360" w:lineRule="auto"/>
        <w:rPr>
          <w:lang w:val="de-DE"/>
        </w:rPr>
      </w:pPr>
    </w:p>
    <w:p w14:paraId="6DCE6515" w14:textId="77777777" w:rsidR="00100E7B" w:rsidRPr="00100E7B" w:rsidRDefault="00100E7B" w:rsidP="00100E7B">
      <w:pPr>
        <w:spacing w:after="0" w:line="360" w:lineRule="auto"/>
        <w:rPr>
          <w:lang w:val="de-DE"/>
        </w:rPr>
      </w:pPr>
      <w:r w:rsidRPr="00100E7B">
        <w:rPr>
          <w:lang w:val="de-DE"/>
        </w:rPr>
        <w:t>###</w:t>
      </w:r>
    </w:p>
    <w:p w14:paraId="413F5EF7" w14:textId="0A6FF527" w:rsidR="00E278FF" w:rsidRDefault="00E278FF" w:rsidP="00100E7B">
      <w:pPr>
        <w:spacing w:after="0" w:line="360" w:lineRule="auto"/>
        <w:rPr>
          <w:rFonts w:ascii="Arial" w:hAnsi="Arial" w:cs="Arial"/>
          <w:color w:val="333333"/>
          <w:vertAlign w:val="superscript"/>
          <w:lang w:val="de-DE"/>
        </w:rPr>
      </w:pPr>
    </w:p>
    <w:p w14:paraId="041C8514" w14:textId="4D0FC1CD" w:rsidR="00B05F2A" w:rsidRPr="00B05F2A" w:rsidRDefault="00B05F2A" w:rsidP="00B05F2A">
      <w:pPr>
        <w:spacing w:line="360" w:lineRule="auto"/>
        <w:rPr>
          <w:lang w:val="de-DE"/>
        </w:rPr>
      </w:pPr>
      <w:r w:rsidRPr="00B05F2A">
        <w:rPr>
          <w:noProof/>
          <w:lang w:val="de-DE"/>
        </w:rPr>
        <w:drawing>
          <wp:inline distT="0" distB="0" distL="0" distR="0" wp14:anchorId="39E48C23" wp14:editId="5290C127">
            <wp:extent cx="3600450" cy="2400300"/>
            <wp:effectExtent l="0" t="0" r="0" b="0"/>
            <wp:docPr id="2" name="Grafik 2" descr="Ein Bild, das Elektronik, Kamer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Kamera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1285BCC8" w14:textId="469D3C57" w:rsidR="00C62E51" w:rsidRPr="00E278FF" w:rsidRDefault="00B05F2A" w:rsidP="00B05F2A">
      <w:pPr>
        <w:spacing w:line="360" w:lineRule="auto"/>
        <w:rPr>
          <w:lang w:val="de-DE"/>
        </w:rPr>
      </w:pPr>
      <w:r w:rsidRPr="00B05F2A">
        <w:rPr>
          <w:lang w:val="de-DE"/>
        </w:rPr>
        <w:t xml:space="preserve">Bereits </w:t>
      </w:r>
      <w:r>
        <w:rPr>
          <w:lang w:val="de-DE"/>
        </w:rPr>
        <w:t>im Einsatz: ein Vanguard 48 Volt-Lithium-Ionen-Akku mit 5kWh.</w:t>
      </w:r>
    </w:p>
    <w:p w14:paraId="6D1FBA8C" w14:textId="23C1D15A" w:rsidR="00FC0321" w:rsidRDefault="00E278FF" w:rsidP="008D2C12">
      <w:pPr>
        <w:spacing w:after="0" w:line="360" w:lineRule="auto"/>
        <w:rPr>
          <w:lang w:val="de-DE"/>
        </w:rPr>
      </w:pPr>
      <w:r>
        <w:rPr>
          <w:lang w:val="de-DE"/>
        </w:rPr>
        <w:t>Foto</w:t>
      </w:r>
      <w:r w:rsidR="00B82131">
        <w:rPr>
          <w:lang w:val="de-DE"/>
        </w:rPr>
        <w:t xml:space="preserve">: </w:t>
      </w:r>
      <w:r w:rsidR="00EB7466">
        <w:rPr>
          <w:lang w:val="de-DE"/>
        </w:rPr>
        <w:t xml:space="preserve">Briggs &amp; Stratton / </w:t>
      </w:r>
      <w:r w:rsidR="00B82131">
        <w:rPr>
          <w:lang w:val="de-DE"/>
        </w:rPr>
        <w:t>Vanguard</w:t>
      </w:r>
    </w:p>
    <w:p w14:paraId="2BF1A55E" w14:textId="51C6E806" w:rsidR="00B54DE1" w:rsidRDefault="00B54DE1" w:rsidP="008D2C12">
      <w:pPr>
        <w:spacing w:after="0" w:line="360" w:lineRule="auto"/>
        <w:rPr>
          <w:lang w:val="de-DE"/>
        </w:rPr>
      </w:pPr>
    </w:p>
    <w:p w14:paraId="56C01CB3" w14:textId="321E72B1" w:rsidR="00405DF7" w:rsidRDefault="00405DF7" w:rsidP="008D2C12">
      <w:pPr>
        <w:spacing w:after="0" w:line="360" w:lineRule="auto"/>
        <w:rPr>
          <w:lang w:val="de-DE"/>
        </w:rPr>
      </w:pPr>
    </w:p>
    <w:p w14:paraId="18562916" w14:textId="567CC9DA" w:rsidR="00AE0C17" w:rsidRPr="000B41AA" w:rsidRDefault="00AE0C17" w:rsidP="00B54DE1">
      <w:pPr>
        <w:spacing w:after="0" w:line="360" w:lineRule="auto"/>
        <w:rPr>
          <w:i/>
          <w:iCs/>
          <w:sz w:val="20"/>
          <w:szCs w:val="20"/>
          <w:lang w:val="de-DE"/>
        </w:rPr>
      </w:pPr>
    </w:p>
    <w:p w14:paraId="67E16837" w14:textId="4FD23292" w:rsidR="000B41AA" w:rsidRPr="000B41AA" w:rsidRDefault="000B41AA" w:rsidP="00B54DE1">
      <w:pPr>
        <w:spacing w:after="0" w:line="360" w:lineRule="auto"/>
        <w:rPr>
          <w:i/>
          <w:iCs/>
          <w:sz w:val="20"/>
          <w:szCs w:val="20"/>
          <w:lang w:val="de-DE"/>
        </w:rPr>
      </w:pPr>
      <w:r w:rsidRPr="000B41AA">
        <w:rPr>
          <w:i/>
          <w:iCs/>
          <w:sz w:val="20"/>
          <w:szCs w:val="20"/>
          <w:lang w:val="de-DE"/>
        </w:rPr>
        <w:t>Mit dem 48 Volt-</w:t>
      </w:r>
      <w:r>
        <w:rPr>
          <w:i/>
          <w:iCs/>
          <w:sz w:val="20"/>
          <w:szCs w:val="20"/>
          <w:lang w:val="de-DE"/>
        </w:rPr>
        <w:t>S</w:t>
      </w:r>
      <w:r w:rsidRPr="000B41AA">
        <w:rPr>
          <w:i/>
          <w:iCs/>
          <w:sz w:val="20"/>
          <w:szCs w:val="20"/>
          <w:lang w:val="de-DE"/>
        </w:rPr>
        <w:t>ystem von Vanguard können OEM-</w:t>
      </w:r>
      <w:proofErr w:type="spellStart"/>
      <w:r w:rsidRPr="000B41AA">
        <w:rPr>
          <w:i/>
          <w:iCs/>
          <w:sz w:val="20"/>
          <w:szCs w:val="20"/>
          <w:lang w:val="de-DE"/>
        </w:rPr>
        <w:t>Kundn</w:t>
      </w:r>
      <w:proofErr w:type="spellEnd"/>
      <w:r w:rsidRPr="000B41AA">
        <w:rPr>
          <w:i/>
          <w:iCs/>
          <w:sz w:val="20"/>
          <w:szCs w:val="20"/>
          <w:lang w:val="de-DE"/>
        </w:rPr>
        <w:t xml:space="preserve"> des Herstellers akkubetriebene Technik schnell und kostengünstig an Gewerbe- und Industriebetriebe vermarkten.</w:t>
      </w:r>
    </w:p>
    <w:p w14:paraId="0FDB5AA5" w14:textId="77777777" w:rsidR="00AE0C17" w:rsidRPr="00B54DE1" w:rsidRDefault="00AE0C17" w:rsidP="00B54DE1">
      <w:pPr>
        <w:spacing w:after="0" w:line="360" w:lineRule="auto"/>
        <w:rPr>
          <w:sz w:val="20"/>
          <w:szCs w:val="20"/>
          <w:lang w:val="de-DE"/>
        </w:rPr>
      </w:pPr>
    </w:p>
    <w:sectPr w:rsidR="00AE0C17" w:rsidRPr="00B54DE1" w:rsidSect="00C62E51">
      <w:headerReference w:type="default" r:id="rId12"/>
      <w:pgSz w:w="12240" w:h="15840"/>
      <w:pgMar w:top="2694" w:right="2175"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6CED" w14:textId="77777777" w:rsidR="00E60AC6" w:rsidRDefault="00E60AC6">
      <w:pPr>
        <w:spacing w:after="0" w:line="240" w:lineRule="auto"/>
      </w:pPr>
      <w:r>
        <w:separator/>
      </w:r>
    </w:p>
  </w:endnote>
  <w:endnote w:type="continuationSeparator" w:id="0">
    <w:p w14:paraId="1679832A" w14:textId="77777777" w:rsidR="00E60AC6" w:rsidRDefault="00E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6396" w14:textId="77777777" w:rsidR="00E60AC6" w:rsidRDefault="00E60AC6">
      <w:pPr>
        <w:spacing w:after="0" w:line="240" w:lineRule="auto"/>
      </w:pPr>
      <w:r>
        <w:separator/>
      </w:r>
    </w:p>
  </w:footnote>
  <w:footnote w:type="continuationSeparator" w:id="0">
    <w:p w14:paraId="6CB3EFDC" w14:textId="77777777" w:rsidR="00E60AC6" w:rsidRDefault="00E60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E852" w14:textId="77777777" w:rsidR="00305B36" w:rsidRDefault="006636B2">
    <w:pPr>
      <w:pStyle w:val="Kopfzeile"/>
    </w:pPr>
    <w:r>
      <w:rPr>
        <w:noProof/>
        <w:lang w:val="de-DE" w:eastAsia="de-DE"/>
      </w:rPr>
      <w:drawing>
        <wp:inline distT="0" distB="0" distL="0" distR="0" wp14:anchorId="43D8AFF9" wp14:editId="6AE3CDDA">
          <wp:extent cx="5943600" cy="829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93306" name="BASLLC_Memo_Lett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29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21E93"/>
    <w:rsid w:val="00023621"/>
    <w:rsid w:val="00047127"/>
    <w:rsid w:val="00053833"/>
    <w:rsid w:val="00067377"/>
    <w:rsid w:val="000747F8"/>
    <w:rsid w:val="00097FD0"/>
    <w:rsid w:val="000B4012"/>
    <w:rsid w:val="000B41AA"/>
    <w:rsid w:val="000B5F81"/>
    <w:rsid w:val="000D1B24"/>
    <w:rsid w:val="000D1B64"/>
    <w:rsid w:val="000D4A64"/>
    <w:rsid w:val="000D50C7"/>
    <w:rsid w:val="000E7FB3"/>
    <w:rsid w:val="00100E7B"/>
    <w:rsid w:val="00114FF5"/>
    <w:rsid w:val="001468A7"/>
    <w:rsid w:val="00160EC3"/>
    <w:rsid w:val="00172C46"/>
    <w:rsid w:val="001731B7"/>
    <w:rsid w:val="00185285"/>
    <w:rsid w:val="00187F47"/>
    <w:rsid w:val="00193312"/>
    <w:rsid w:val="0019463F"/>
    <w:rsid w:val="001A2148"/>
    <w:rsid w:val="001A3245"/>
    <w:rsid w:val="001A3ED1"/>
    <w:rsid w:val="001B1747"/>
    <w:rsid w:val="001B1766"/>
    <w:rsid w:val="001B7B5C"/>
    <w:rsid w:val="001C181D"/>
    <w:rsid w:val="001D6997"/>
    <w:rsid w:val="001F12DF"/>
    <w:rsid w:val="002143DF"/>
    <w:rsid w:val="0021667C"/>
    <w:rsid w:val="00220E48"/>
    <w:rsid w:val="00223473"/>
    <w:rsid w:val="00257868"/>
    <w:rsid w:val="00260AF4"/>
    <w:rsid w:val="0026224C"/>
    <w:rsid w:val="002C01E3"/>
    <w:rsid w:val="002C24E5"/>
    <w:rsid w:val="002F2644"/>
    <w:rsid w:val="0030001D"/>
    <w:rsid w:val="00305B36"/>
    <w:rsid w:val="003122A1"/>
    <w:rsid w:val="003122E1"/>
    <w:rsid w:val="0031430D"/>
    <w:rsid w:val="003158A4"/>
    <w:rsid w:val="00317B2A"/>
    <w:rsid w:val="003220ED"/>
    <w:rsid w:val="00325551"/>
    <w:rsid w:val="0032717D"/>
    <w:rsid w:val="003306E1"/>
    <w:rsid w:val="00341010"/>
    <w:rsid w:val="0034456A"/>
    <w:rsid w:val="00346837"/>
    <w:rsid w:val="003472DB"/>
    <w:rsid w:val="0035066D"/>
    <w:rsid w:val="00360406"/>
    <w:rsid w:val="003604B8"/>
    <w:rsid w:val="00362BFB"/>
    <w:rsid w:val="003804F6"/>
    <w:rsid w:val="00384722"/>
    <w:rsid w:val="00385348"/>
    <w:rsid w:val="003857A2"/>
    <w:rsid w:val="00387708"/>
    <w:rsid w:val="003A3625"/>
    <w:rsid w:val="003A6DF5"/>
    <w:rsid w:val="003B6AA2"/>
    <w:rsid w:val="003B7207"/>
    <w:rsid w:val="003E31F4"/>
    <w:rsid w:val="003E5E52"/>
    <w:rsid w:val="003F080C"/>
    <w:rsid w:val="0040213C"/>
    <w:rsid w:val="00405DF7"/>
    <w:rsid w:val="00414709"/>
    <w:rsid w:val="004213E9"/>
    <w:rsid w:val="00430889"/>
    <w:rsid w:val="0043232A"/>
    <w:rsid w:val="00441BCF"/>
    <w:rsid w:val="00446AEF"/>
    <w:rsid w:val="00451038"/>
    <w:rsid w:val="0045576B"/>
    <w:rsid w:val="0047297B"/>
    <w:rsid w:val="00480705"/>
    <w:rsid w:val="00485E5A"/>
    <w:rsid w:val="00493B1C"/>
    <w:rsid w:val="004A1A02"/>
    <w:rsid w:val="004A678A"/>
    <w:rsid w:val="004D19C8"/>
    <w:rsid w:val="004E0BC4"/>
    <w:rsid w:val="004E2140"/>
    <w:rsid w:val="004E5606"/>
    <w:rsid w:val="004F79E9"/>
    <w:rsid w:val="00525AC8"/>
    <w:rsid w:val="00531C36"/>
    <w:rsid w:val="00543528"/>
    <w:rsid w:val="005509C8"/>
    <w:rsid w:val="00554EFB"/>
    <w:rsid w:val="005564F5"/>
    <w:rsid w:val="00564E88"/>
    <w:rsid w:val="005672CB"/>
    <w:rsid w:val="00575521"/>
    <w:rsid w:val="00590982"/>
    <w:rsid w:val="005969F4"/>
    <w:rsid w:val="005A0071"/>
    <w:rsid w:val="005B2889"/>
    <w:rsid w:val="005B2CFA"/>
    <w:rsid w:val="005B3F96"/>
    <w:rsid w:val="005B5F71"/>
    <w:rsid w:val="005C1E95"/>
    <w:rsid w:val="005C75CA"/>
    <w:rsid w:val="005D049C"/>
    <w:rsid w:val="005D1036"/>
    <w:rsid w:val="005D184F"/>
    <w:rsid w:val="005D35EF"/>
    <w:rsid w:val="005D45E9"/>
    <w:rsid w:val="005F04EC"/>
    <w:rsid w:val="00602637"/>
    <w:rsid w:val="00607DA2"/>
    <w:rsid w:val="00635DF0"/>
    <w:rsid w:val="0064001F"/>
    <w:rsid w:val="0064452D"/>
    <w:rsid w:val="00644B0B"/>
    <w:rsid w:val="00647942"/>
    <w:rsid w:val="006513AF"/>
    <w:rsid w:val="00656680"/>
    <w:rsid w:val="006636B2"/>
    <w:rsid w:val="00684AF6"/>
    <w:rsid w:val="00692B97"/>
    <w:rsid w:val="00697A26"/>
    <w:rsid w:val="006B3C9B"/>
    <w:rsid w:val="006C2146"/>
    <w:rsid w:val="006C3F49"/>
    <w:rsid w:val="006D5F04"/>
    <w:rsid w:val="006E457B"/>
    <w:rsid w:val="006F2FBB"/>
    <w:rsid w:val="006F55B8"/>
    <w:rsid w:val="007030B9"/>
    <w:rsid w:val="007043C1"/>
    <w:rsid w:val="0073092E"/>
    <w:rsid w:val="00732EDE"/>
    <w:rsid w:val="00733BC4"/>
    <w:rsid w:val="00736F38"/>
    <w:rsid w:val="00746619"/>
    <w:rsid w:val="00761468"/>
    <w:rsid w:val="007614D1"/>
    <w:rsid w:val="007741D1"/>
    <w:rsid w:val="007765EE"/>
    <w:rsid w:val="00795440"/>
    <w:rsid w:val="00797A7E"/>
    <w:rsid w:val="007A3F83"/>
    <w:rsid w:val="007C478F"/>
    <w:rsid w:val="007D0643"/>
    <w:rsid w:val="007F7DBA"/>
    <w:rsid w:val="0080618C"/>
    <w:rsid w:val="00814B27"/>
    <w:rsid w:val="00832C5B"/>
    <w:rsid w:val="008345DB"/>
    <w:rsid w:val="008438CE"/>
    <w:rsid w:val="008536FB"/>
    <w:rsid w:val="00855408"/>
    <w:rsid w:val="0085766A"/>
    <w:rsid w:val="008665C7"/>
    <w:rsid w:val="00870C5B"/>
    <w:rsid w:val="0087555D"/>
    <w:rsid w:val="00884B3A"/>
    <w:rsid w:val="008905FD"/>
    <w:rsid w:val="008932B3"/>
    <w:rsid w:val="008941B5"/>
    <w:rsid w:val="00894D9D"/>
    <w:rsid w:val="00895971"/>
    <w:rsid w:val="008A0167"/>
    <w:rsid w:val="008A1015"/>
    <w:rsid w:val="008B071B"/>
    <w:rsid w:val="008B4CA5"/>
    <w:rsid w:val="008B4E86"/>
    <w:rsid w:val="008B5C86"/>
    <w:rsid w:val="008C2825"/>
    <w:rsid w:val="008D0BF6"/>
    <w:rsid w:val="008D2C12"/>
    <w:rsid w:val="008E1557"/>
    <w:rsid w:val="008E4CAE"/>
    <w:rsid w:val="009122F3"/>
    <w:rsid w:val="0091726B"/>
    <w:rsid w:val="00922FD8"/>
    <w:rsid w:val="009258BD"/>
    <w:rsid w:val="009341A2"/>
    <w:rsid w:val="009414FB"/>
    <w:rsid w:val="00947B00"/>
    <w:rsid w:val="00953D88"/>
    <w:rsid w:val="009562C8"/>
    <w:rsid w:val="00961FEA"/>
    <w:rsid w:val="009643E6"/>
    <w:rsid w:val="00967A19"/>
    <w:rsid w:val="00970407"/>
    <w:rsid w:val="009852BD"/>
    <w:rsid w:val="009934F1"/>
    <w:rsid w:val="009955CF"/>
    <w:rsid w:val="00996F44"/>
    <w:rsid w:val="009A4481"/>
    <w:rsid w:val="009A7393"/>
    <w:rsid w:val="009C5A30"/>
    <w:rsid w:val="009D1C0E"/>
    <w:rsid w:val="009D45C7"/>
    <w:rsid w:val="009D7DDE"/>
    <w:rsid w:val="009F5305"/>
    <w:rsid w:val="00A05AC8"/>
    <w:rsid w:val="00A07D71"/>
    <w:rsid w:val="00A234A0"/>
    <w:rsid w:val="00A42413"/>
    <w:rsid w:val="00A53927"/>
    <w:rsid w:val="00A53BE1"/>
    <w:rsid w:val="00A64E7E"/>
    <w:rsid w:val="00A7009B"/>
    <w:rsid w:val="00A90BF9"/>
    <w:rsid w:val="00A93388"/>
    <w:rsid w:val="00AA605C"/>
    <w:rsid w:val="00AB08E8"/>
    <w:rsid w:val="00AB0D53"/>
    <w:rsid w:val="00AB0EAD"/>
    <w:rsid w:val="00AB220C"/>
    <w:rsid w:val="00AB3B38"/>
    <w:rsid w:val="00AB3CA2"/>
    <w:rsid w:val="00AB4D5B"/>
    <w:rsid w:val="00AC14E0"/>
    <w:rsid w:val="00AC6A1B"/>
    <w:rsid w:val="00AD07EF"/>
    <w:rsid w:val="00AD58C4"/>
    <w:rsid w:val="00AE0C17"/>
    <w:rsid w:val="00AE2992"/>
    <w:rsid w:val="00AE7D24"/>
    <w:rsid w:val="00AF2F60"/>
    <w:rsid w:val="00B05F2A"/>
    <w:rsid w:val="00B07645"/>
    <w:rsid w:val="00B16453"/>
    <w:rsid w:val="00B16588"/>
    <w:rsid w:val="00B33313"/>
    <w:rsid w:val="00B46614"/>
    <w:rsid w:val="00B51DF1"/>
    <w:rsid w:val="00B54DE1"/>
    <w:rsid w:val="00B55610"/>
    <w:rsid w:val="00B72B40"/>
    <w:rsid w:val="00B82131"/>
    <w:rsid w:val="00B8256E"/>
    <w:rsid w:val="00B904F6"/>
    <w:rsid w:val="00B94B05"/>
    <w:rsid w:val="00BA07C0"/>
    <w:rsid w:val="00BB006E"/>
    <w:rsid w:val="00BC4A60"/>
    <w:rsid w:val="00BD61B1"/>
    <w:rsid w:val="00BD78A4"/>
    <w:rsid w:val="00BE2582"/>
    <w:rsid w:val="00BE73F4"/>
    <w:rsid w:val="00BF5109"/>
    <w:rsid w:val="00C04AD7"/>
    <w:rsid w:val="00C06603"/>
    <w:rsid w:val="00C101B1"/>
    <w:rsid w:val="00C11146"/>
    <w:rsid w:val="00C1127F"/>
    <w:rsid w:val="00C1790D"/>
    <w:rsid w:val="00C27F42"/>
    <w:rsid w:val="00C30FB9"/>
    <w:rsid w:val="00C327E9"/>
    <w:rsid w:val="00C45F7E"/>
    <w:rsid w:val="00C61EC5"/>
    <w:rsid w:val="00C62E51"/>
    <w:rsid w:val="00C720EE"/>
    <w:rsid w:val="00C77E87"/>
    <w:rsid w:val="00C80A10"/>
    <w:rsid w:val="00C81C2C"/>
    <w:rsid w:val="00CA64AB"/>
    <w:rsid w:val="00CD2574"/>
    <w:rsid w:val="00CD3E55"/>
    <w:rsid w:val="00CE12D0"/>
    <w:rsid w:val="00CE2D02"/>
    <w:rsid w:val="00CE648F"/>
    <w:rsid w:val="00CE7925"/>
    <w:rsid w:val="00CF2FB7"/>
    <w:rsid w:val="00CF413A"/>
    <w:rsid w:val="00D00DDB"/>
    <w:rsid w:val="00D11119"/>
    <w:rsid w:val="00D142C7"/>
    <w:rsid w:val="00D14D07"/>
    <w:rsid w:val="00D27736"/>
    <w:rsid w:val="00D40DCB"/>
    <w:rsid w:val="00D47A2A"/>
    <w:rsid w:val="00D5390F"/>
    <w:rsid w:val="00D56BA9"/>
    <w:rsid w:val="00D575F7"/>
    <w:rsid w:val="00D6129B"/>
    <w:rsid w:val="00D651F6"/>
    <w:rsid w:val="00D7151B"/>
    <w:rsid w:val="00D715FA"/>
    <w:rsid w:val="00D85545"/>
    <w:rsid w:val="00D924FD"/>
    <w:rsid w:val="00D9779C"/>
    <w:rsid w:val="00DA733A"/>
    <w:rsid w:val="00DB7061"/>
    <w:rsid w:val="00DC2EEE"/>
    <w:rsid w:val="00DC41D8"/>
    <w:rsid w:val="00DD0793"/>
    <w:rsid w:val="00DD0876"/>
    <w:rsid w:val="00DE4347"/>
    <w:rsid w:val="00DE49A6"/>
    <w:rsid w:val="00DF1B65"/>
    <w:rsid w:val="00DF315A"/>
    <w:rsid w:val="00DF6055"/>
    <w:rsid w:val="00DF7590"/>
    <w:rsid w:val="00E03BCE"/>
    <w:rsid w:val="00E12AAF"/>
    <w:rsid w:val="00E12ECA"/>
    <w:rsid w:val="00E278FF"/>
    <w:rsid w:val="00E30AFB"/>
    <w:rsid w:val="00E420D6"/>
    <w:rsid w:val="00E5611F"/>
    <w:rsid w:val="00E60AC6"/>
    <w:rsid w:val="00E62A67"/>
    <w:rsid w:val="00E62C51"/>
    <w:rsid w:val="00EA67BC"/>
    <w:rsid w:val="00EB7229"/>
    <w:rsid w:val="00EB7466"/>
    <w:rsid w:val="00F05628"/>
    <w:rsid w:val="00F113C1"/>
    <w:rsid w:val="00F14922"/>
    <w:rsid w:val="00F30137"/>
    <w:rsid w:val="00F3324C"/>
    <w:rsid w:val="00F33F10"/>
    <w:rsid w:val="00F455D5"/>
    <w:rsid w:val="00F5185A"/>
    <w:rsid w:val="00F6110E"/>
    <w:rsid w:val="00F7671C"/>
    <w:rsid w:val="00F80247"/>
    <w:rsid w:val="00F81322"/>
    <w:rsid w:val="00F8250C"/>
    <w:rsid w:val="00F91489"/>
    <w:rsid w:val="00F939B5"/>
    <w:rsid w:val="00FB0B79"/>
    <w:rsid w:val="00FB2615"/>
    <w:rsid w:val="00FC0321"/>
    <w:rsid w:val="00FC0486"/>
    <w:rsid w:val="00FC3DCD"/>
    <w:rsid w:val="00FD18A5"/>
    <w:rsid w:val="00FD22C1"/>
    <w:rsid w:val="00FD257E"/>
    <w:rsid w:val="00FD4C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C10CAED7-950F-4B1B-ACE5-65D13C36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34"/>
    <w:qFormat/>
    <w:rsid w:val="008E4CAE"/>
    <w:pPr>
      <w:ind w:left="720"/>
      <w:contextualSpacing/>
    </w:pPr>
  </w:style>
  <w:style w:type="character" w:styleId="Kommentarzeichen">
    <w:name w:val="annotation reference"/>
    <w:basedOn w:val="Absatz-Standardschriftart"/>
    <w:uiPriority w:val="99"/>
    <w:semiHidden/>
    <w:unhideWhenUsed/>
    <w:rsid w:val="00CD2574"/>
    <w:rPr>
      <w:sz w:val="16"/>
      <w:szCs w:val="16"/>
    </w:rPr>
  </w:style>
  <w:style w:type="paragraph" w:styleId="Kommentartext">
    <w:name w:val="annotation text"/>
    <w:basedOn w:val="Standard"/>
    <w:link w:val="KommentartextZchn"/>
    <w:uiPriority w:val="99"/>
    <w:unhideWhenUsed/>
    <w:rsid w:val="00CD2574"/>
    <w:pPr>
      <w:spacing w:after="0" w:line="240" w:lineRule="auto"/>
    </w:pPr>
    <w:rPr>
      <w:rFonts w:ascii="Times New Roman" w:eastAsia="Times New Roman" w:hAnsi="Times New Roman" w:cs="Times New Roman"/>
      <w:noProof/>
      <w:sz w:val="20"/>
      <w:szCs w:val="20"/>
      <w:lang w:val="de-DE" w:eastAsia="de-DE"/>
    </w:rPr>
  </w:style>
  <w:style w:type="character" w:customStyle="1" w:styleId="KommentartextZchn">
    <w:name w:val="Kommentartext Zchn"/>
    <w:basedOn w:val="Absatz-Standardschriftart"/>
    <w:link w:val="Kommentartext"/>
    <w:uiPriority w:val="99"/>
    <w:rsid w:val="00CD2574"/>
    <w:rPr>
      <w:rFonts w:ascii="Times New Roman" w:eastAsia="Times New Roman" w:hAnsi="Times New Roman" w:cs="Times New Roman"/>
      <w:noProof/>
      <w:sz w:val="20"/>
      <w:szCs w:val="20"/>
      <w:lang w:val="de-DE" w:eastAsia="de-DE"/>
    </w:rPr>
  </w:style>
  <w:style w:type="paragraph" w:styleId="Kommentarthema">
    <w:name w:val="annotation subject"/>
    <w:basedOn w:val="Kommentartext"/>
    <w:next w:val="Kommentartext"/>
    <w:link w:val="KommentarthemaZchn"/>
    <w:uiPriority w:val="99"/>
    <w:semiHidden/>
    <w:unhideWhenUsed/>
    <w:rsid w:val="00795440"/>
    <w:pPr>
      <w:spacing w:after="160"/>
    </w:pPr>
    <w:rPr>
      <w:rFonts w:ascii="Calibri" w:eastAsia="Calibri" w:hAnsi="Calibri" w:cs="Calibri"/>
      <w:b/>
      <w:bCs/>
      <w:noProof w:val="0"/>
      <w:lang w:val="en-US" w:eastAsia="en-US"/>
    </w:rPr>
  </w:style>
  <w:style w:type="character" w:customStyle="1" w:styleId="KommentarthemaZchn">
    <w:name w:val="Kommentarthema Zchn"/>
    <w:basedOn w:val="KommentartextZchn"/>
    <w:link w:val="Kommentarthema"/>
    <w:uiPriority w:val="99"/>
    <w:semiHidden/>
    <w:rsid w:val="00795440"/>
    <w:rPr>
      <w:rFonts w:ascii="Times New Roman" w:eastAsia="Times New Roman" w:hAnsi="Times New Roman" w:cs="Times New Roman"/>
      <w:b/>
      <w:bCs/>
      <w:noProof/>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2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F4B01-864F-41BE-8232-3BB0B684FB24}">
  <ds:schemaRefs>
    <ds:schemaRef ds:uri="http://schemas.openxmlformats.org/officeDocument/2006/bibliography"/>
  </ds:schemaRefs>
</ds:datastoreItem>
</file>

<file path=customXml/itemProps3.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3B585C-722F-4149-9552-BA57B1485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6462</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Vagnini, Lauren</dc:creator>
  <cp:lastModifiedBy>Kay Müller</cp:lastModifiedBy>
  <cp:revision>17</cp:revision>
  <cp:lastPrinted>2020-09-21T00:30:00Z</cp:lastPrinted>
  <dcterms:created xsi:type="dcterms:W3CDTF">2022-02-08T15:33:00Z</dcterms:created>
  <dcterms:modified xsi:type="dcterms:W3CDTF">2022-02-17T13:55:00Z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