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11404" w14:textId="77777777" w:rsidR="00D03F1A" w:rsidRDefault="005F3BA3">
      <w:pPr>
        <w:spacing w:line="240" w:lineRule="auto"/>
        <w:rPr>
          <w:sz w:val="30"/>
          <w:szCs w:val="30"/>
        </w:rPr>
      </w:pPr>
      <w:r>
        <w:rPr>
          <w:rFonts w:cs="Arial"/>
          <w:color w:val="000000"/>
          <w:sz w:val="30"/>
          <w:szCs w:val="30"/>
        </w:rPr>
        <w:t>145</w:t>
      </w:r>
      <w:r w:rsidR="001352DA">
        <w:rPr>
          <w:rFonts w:cs="Arial"/>
          <w:color w:val="000000"/>
          <w:sz w:val="30"/>
          <w:szCs w:val="30"/>
        </w:rPr>
        <w:t>-jähriges Unternehmen geht gemeinsamen Weg mit Start-up</w:t>
      </w:r>
    </w:p>
    <w:p w14:paraId="2CD9A95B" w14:textId="77777777" w:rsidR="00D03F1A" w:rsidRDefault="00D03F1A">
      <w:pPr>
        <w:spacing w:line="240" w:lineRule="auto"/>
        <w:rPr>
          <w:rFonts w:cs="Arial"/>
          <w:color w:val="000000"/>
        </w:rPr>
      </w:pPr>
    </w:p>
    <w:p w14:paraId="3542E1F9" w14:textId="77777777" w:rsidR="00D03F1A" w:rsidRDefault="001352DA">
      <w:pPr>
        <w:spacing w:line="240" w:lineRule="auto"/>
        <w:rPr>
          <w:sz w:val="20"/>
          <w:szCs w:val="20"/>
        </w:rPr>
      </w:pPr>
      <w:r>
        <w:rPr>
          <w:rFonts w:cs="Arial"/>
          <w:b/>
          <w:bCs/>
          <w:color w:val="000000"/>
          <w:sz w:val="20"/>
          <w:szCs w:val="20"/>
        </w:rPr>
        <w:t xml:space="preserve">Um Fertigungsbetriebe bei der Digitalisierung und Integration von Softwaresystemen noch umfassender zu unterstützen, intensiviert Brütsch/Rüegger Tools die seit mehreren Jahren bestehende Zusammenarbeit mit der Firma </w:t>
      </w:r>
      <w:proofErr w:type="spellStart"/>
      <w:r>
        <w:rPr>
          <w:rFonts w:cs="Arial"/>
          <w:b/>
          <w:bCs/>
          <w:color w:val="000000"/>
          <w:sz w:val="20"/>
          <w:szCs w:val="20"/>
        </w:rPr>
        <w:t>Stemys</w:t>
      </w:r>
      <w:proofErr w:type="spellEnd"/>
      <w:r>
        <w:rPr>
          <w:rFonts w:cs="Arial"/>
          <w:b/>
          <w:bCs/>
          <w:color w:val="000000"/>
          <w:sz w:val="20"/>
          <w:szCs w:val="20"/>
        </w:rPr>
        <w:t xml:space="preserve"> SA aus Delémont.</w:t>
      </w:r>
    </w:p>
    <w:p w14:paraId="61E3E618" w14:textId="77777777" w:rsidR="00D03F1A" w:rsidRDefault="001352DA">
      <w:pPr>
        <w:tabs>
          <w:tab w:val="left" w:pos="5865"/>
        </w:tabs>
        <w:spacing w:line="240" w:lineRule="auto"/>
        <w:rPr>
          <w:rFonts w:cs="Arial"/>
          <w:i/>
          <w:iCs/>
          <w:color w:val="000000"/>
        </w:rPr>
      </w:pPr>
      <w:r>
        <w:rPr>
          <w:rFonts w:cs="Arial"/>
          <w:i/>
          <w:iCs/>
          <w:color w:val="000000"/>
        </w:rPr>
        <w:tab/>
      </w:r>
    </w:p>
    <w:p w14:paraId="7EFF2259" w14:textId="4C3B4FED" w:rsidR="00D03F1A" w:rsidRDefault="00397D4C">
      <w:pPr>
        <w:spacing w:line="240" w:lineRule="auto"/>
        <w:rPr>
          <w:rFonts w:cs="Arial"/>
          <w:i/>
          <w:iCs/>
          <w:color w:val="000000"/>
        </w:rPr>
      </w:pPr>
      <w:r>
        <w:rPr>
          <w:noProof/>
        </w:rPr>
        <w:drawing>
          <wp:inline distT="0" distB="0" distL="0" distR="0" wp14:anchorId="67718FF1" wp14:editId="56504046">
            <wp:extent cx="3314700" cy="1887842"/>
            <wp:effectExtent l="0" t="0" r="0" b="0"/>
            <wp:docPr id="5" name="Grafik 5" descr="Ein Bild, das Text, draußen, Himmel,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draußen, Himmel, Gras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5335" cy="1893899"/>
                    </a:xfrm>
                    <a:prstGeom prst="rect">
                      <a:avLst/>
                    </a:prstGeom>
                    <a:noFill/>
                    <a:ln>
                      <a:noFill/>
                    </a:ln>
                  </pic:spPr>
                </pic:pic>
              </a:graphicData>
            </a:graphic>
          </wp:inline>
        </w:drawing>
      </w:r>
    </w:p>
    <w:p w14:paraId="1CD5A54C" w14:textId="77777777" w:rsidR="00D03F1A" w:rsidRDefault="001352DA">
      <w:pPr>
        <w:spacing w:line="240" w:lineRule="auto"/>
        <w:rPr>
          <w:sz w:val="18"/>
          <w:szCs w:val="18"/>
        </w:rPr>
      </w:pPr>
      <w:r>
        <w:rPr>
          <w:rFonts w:cs="Arial"/>
          <w:i/>
          <w:iCs/>
          <w:color w:val="000000"/>
          <w:sz w:val="18"/>
          <w:szCs w:val="18"/>
        </w:rPr>
        <w:t>Hauptsitz d</w:t>
      </w:r>
      <w:r w:rsidR="0023542F">
        <w:rPr>
          <w:rFonts w:cs="Arial"/>
          <w:i/>
          <w:iCs/>
          <w:color w:val="000000"/>
          <w:sz w:val="18"/>
          <w:szCs w:val="18"/>
        </w:rPr>
        <w:t>er Brütsch/Rüegger Werkzeuge AG</w:t>
      </w:r>
      <w:r>
        <w:rPr>
          <w:rFonts w:cs="Arial"/>
          <w:i/>
          <w:iCs/>
          <w:color w:val="000000"/>
          <w:sz w:val="18"/>
          <w:szCs w:val="18"/>
        </w:rPr>
        <w:t xml:space="preserve"> in Urdorf.</w:t>
      </w:r>
    </w:p>
    <w:p w14:paraId="4B331CEA" w14:textId="77777777" w:rsidR="00D03F1A" w:rsidRDefault="00D03F1A">
      <w:pPr>
        <w:spacing w:line="240" w:lineRule="auto"/>
        <w:rPr>
          <w:rFonts w:cs="Arial"/>
          <w:i/>
          <w:iCs/>
          <w:color w:val="000000"/>
        </w:rPr>
      </w:pPr>
    </w:p>
    <w:p w14:paraId="02E921B7" w14:textId="77777777" w:rsidR="00D03F1A" w:rsidRDefault="001352DA">
      <w:pPr>
        <w:spacing w:line="240" w:lineRule="auto"/>
      </w:pPr>
      <w:r>
        <w:rPr>
          <w:sz w:val="20"/>
          <w:szCs w:val="20"/>
        </w:rPr>
        <w:t xml:space="preserve">Urdorf, </w:t>
      </w:r>
      <w:r w:rsidR="007A1786" w:rsidRPr="007A1786">
        <w:rPr>
          <w:color w:val="000000" w:themeColor="text1"/>
          <w:sz w:val="20"/>
          <w:szCs w:val="20"/>
        </w:rPr>
        <w:t>08</w:t>
      </w:r>
      <w:r w:rsidRPr="007A1786">
        <w:rPr>
          <w:color w:val="000000" w:themeColor="text1"/>
          <w:sz w:val="20"/>
          <w:szCs w:val="20"/>
        </w:rPr>
        <w:t xml:space="preserve">. </w:t>
      </w:r>
      <w:r>
        <w:rPr>
          <w:color w:val="000000"/>
          <w:sz w:val="20"/>
          <w:szCs w:val="20"/>
        </w:rPr>
        <w:t>Februar</w:t>
      </w:r>
      <w:r>
        <w:rPr>
          <w:sz w:val="20"/>
          <w:szCs w:val="20"/>
        </w:rPr>
        <w:t xml:space="preserve"> 2022 – Schon vor über 10 Jahren hat Brütsch/Rüegger Tools die Industrie 4.0 als relevanten Bereich identifiziert und sich im Bereich der intelligenten Fabrik sukzessive ein Spezialwissen aufgebaut. Neben dem traditionellen Vollsortiment an Werkzeugen, Betriebsmitteln </w:t>
      </w:r>
      <w:r w:rsidR="007A1786">
        <w:rPr>
          <w:sz w:val="20"/>
          <w:szCs w:val="20"/>
        </w:rPr>
        <w:t>und Arbeitsschutz agiert das 145</w:t>
      </w:r>
      <w:r>
        <w:rPr>
          <w:sz w:val="20"/>
          <w:szCs w:val="20"/>
        </w:rPr>
        <w:t>-jährige Unternehmen heute darüber hinaus als Softwareentwicklerin und Systemintegratorin.</w:t>
      </w:r>
    </w:p>
    <w:p w14:paraId="44BF21C0" w14:textId="77777777" w:rsidR="00D03F1A" w:rsidRDefault="00D03F1A">
      <w:pPr>
        <w:spacing w:line="240" w:lineRule="auto"/>
        <w:rPr>
          <w:sz w:val="20"/>
          <w:szCs w:val="20"/>
        </w:rPr>
      </w:pPr>
    </w:p>
    <w:p w14:paraId="737EAC66" w14:textId="77777777" w:rsidR="00D03F1A" w:rsidRDefault="001352DA">
      <w:pPr>
        <w:spacing w:line="240" w:lineRule="auto"/>
      </w:pPr>
      <w:r>
        <w:rPr>
          <w:sz w:val="20"/>
          <w:szCs w:val="20"/>
        </w:rPr>
        <w:t>Um Kunden bei d</w:t>
      </w:r>
      <w:r>
        <w:rPr>
          <w:color w:val="000000"/>
          <w:sz w:val="20"/>
          <w:szCs w:val="20"/>
        </w:rPr>
        <w:t xml:space="preserve">er Modernisierung künftig noch besser zu unterstützen, haben Brütsch/Rüegger Tools und </w:t>
      </w:r>
      <w:proofErr w:type="spellStart"/>
      <w:r>
        <w:rPr>
          <w:color w:val="000000"/>
          <w:sz w:val="20"/>
          <w:szCs w:val="20"/>
        </w:rPr>
        <w:t>Stemys</w:t>
      </w:r>
      <w:proofErr w:type="spellEnd"/>
      <w:r>
        <w:rPr>
          <w:color w:val="000000"/>
          <w:sz w:val="20"/>
          <w:szCs w:val="20"/>
        </w:rPr>
        <w:t xml:space="preserve"> ihre Kräfte per 1. Januar 2022 gebündelt. Ende 2021 hat Brütsch/Rüegger Tools die verbleibenden Anteile des Westschweizer Unternehmens übernommen und vervollständigt damit ihre seit 2015 bestehende Beteiligung. Der gemeinsame Weg in die Zukunft stellt für beide Partner die perfekte Symbiose dar: Es ergänzen sich die stabile Marktpräsenz eines systemrelevanten Traditionsunternehmens mit der Innovationskraft eines jungen Teams bestehend aus agilen Digitalisierungsinnovatoren.</w:t>
      </w:r>
    </w:p>
    <w:p w14:paraId="5DA8BA3E" w14:textId="77777777" w:rsidR="00D03F1A" w:rsidRDefault="00D03F1A">
      <w:pPr>
        <w:spacing w:line="240" w:lineRule="auto"/>
        <w:rPr>
          <w:color w:val="C9211E"/>
          <w:sz w:val="20"/>
          <w:szCs w:val="20"/>
        </w:rPr>
      </w:pPr>
    </w:p>
    <w:p w14:paraId="2CFDB9A9" w14:textId="77777777" w:rsidR="00D03F1A" w:rsidRDefault="00D428D6">
      <w:pPr>
        <w:spacing w:line="240" w:lineRule="auto"/>
      </w:pPr>
      <w:r>
        <w:rPr>
          <w:color w:val="000000"/>
          <w:sz w:val="20"/>
          <w:szCs w:val="20"/>
        </w:rPr>
        <w:t xml:space="preserve">Die </w:t>
      </w:r>
      <w:proofErr w:type="spellStart"/>
      <w:r>
        <w:rPr>
          <w:color w:val="000000"/>
          <w:sz w:val="20"/>
          <w:szCs w:val="20"/>
        </w:rPr>
        <w:t>Stemys</w:t>
      </w:r>
      <w:proofErr w:type="spellEnd"/>
      <w:r>
        <w:rPr>
          <w:color w:val="000000"/>
          <w:sz w:val="20"/>
          <w:szCs w:val="20"/>
        </w:rPr>
        <w:t xml:space="preserve"> SA wurde 2013</w:t>
      </w:r>
      <w:r w:rsidR="001352DA">
        <w:rPr>
          <w:color w:val="000000"/>
          <w:sz w:val="20"/>
          <w:szCs w:val="20"/>
        </w:rPr>
        <w:t xml:space="preserve"> gegründet und hat sich anfangs der Erstellung digitaler Schnittstellen zwischen Messmitteln und Messsoftware verschrieben. Die entwickelte Kommunikationstechnologie wurde im Lauf der Zeit auf andere Industrieobjekte erweitert wie beispielsweise Produktionsmaschinen oder Bewirtschaftungssysteme für </w:t>
      </w:r>
      <w:r>
        <w:rPr>
          <w:color w:val="000000"/>
          <w:sz w:val="20"/>
          <w:szCs w:val="20"/>
        </w:rPr>
        <w:t>Werkzeuge oder Materialien. 2014</w:t>
      </w:r>
      <w:r w:rsidR="001352DA">
        <w:rPr>
          <w:color w:val="000000"/>
          <w:sz w:val="20"/>
          <w:szCs w:val="20"/>
        </w:rPr>
        <w:t xml:space="preserve"> gewann </w:t>
      </w:r>
      <w:proofErr w:type="spellStart"/>
      <w:r w:rsidR="001352DA">
        <w:rPr>
          <w:color w:val="000000"/>
          <w:sz w:val="20"/>
          <w:szCs w:val="20"/>
        </w:rPr>
        <w:t>Stemys</w:t>
      </w:r>
      <w:proofErr w:type="spellEnd"/>
      <w:r w:rsidR="001352DA">
        <w:rPr>
          <w:color w:val="000000"/>
          <w:sz w:val="20"/>
          <w:szCs w:val="20"/>
        </w:rPr>
        <w:t xml:space="preserve"> mit der IoT-Plattform, auf der die heutige </w:t>
      </w:r>
      <w:proofErr w:type="spellStart"/>
      <w:r w:rsidR="001352DA">
        <w:rPr>
          <w:i/>
          <w:iCs/>
          <w:color w:val="000000"/>
          <w:sz w:val="20"/>
          <w:szCs w:val="20"/>
        </w:rPr>
        <w:t>Jellix</w:t>
      </w:r>
      <w:proofErr w:type="spellEnd"/>
      <w:r w:rsidR="001352DA">
        <w:rPr>
          <w:color w:val="000000"/>
          <w:sz w:val="20"/>
          <w:szCs w:val="20"/>
        </w:rPr>
        <w:t xml:space="preserve">-Lösung basiert (siehe nächster Abschnitt), ein KTI-Projekt (heute </w:t>
      </w:r>
      <w:proofErr w:type="spellStart"/>
      <w:r w:rsidR="001352DA">
        <w:rPr>
          <w:color w:val="000000"/>
          <w:sz w:val="20"/>
          <w:szCs w:val="20"/>
        </w:rPr>
        <w:t>Innosuisse</w:t>
      </w:r>
      <w:proofErr w:type="spellEnd"/>
      <w:r w:rsidR="001352DA">
        <w:rPr>
          <w:color w:val="000000"/>
          <w:sz w:val="20"/>
          <w:szCs w:val="20"/>
        </w:rPr>
        <w:t>).</w:t>
      </w:r>
    </w:p>
    <w:p w14:paraId="1CC859C5" w14:textId="77777777" w:rsidR="00D03F1A" w:rsidRDefault="00D03F1A">
      <w:pPr>
        <w:spacing w:line="240" w:lineRule="auto"/>
        <w:rPr>
          <w:color w:val="000000"/>
          <w:sz w:val="20"/>
          <w:szCs w:val="20"/>
        </w:rPr>
      </w:pPr>
    </w:p>
    <w:p w14:paraId="4D289815" w14:textId="77777777" w:rsidR="00D03F1A" w:rsidRDefault="001352DA">
      <w:pPr>
        <w:spacing w:line="240" w:lineRule="auto"/>
      </w:pPr>
      <w:r>
        <w:rPr>
          <w:sz w:val="20"/>
          <w:szCs w:val="20"/>
        </w:rPr>
        <w:t xml:space="preserve">Die Integration von </w:t>
      </w:r>
      <w:proofErr w:type="spellStart"/>
      <w:r>
        <w:rPr>
          <w:sz w:val="20"/>
          <w:szCs w:val="20"/>
        </w:rPr>
        <w:t>Stemys</w:t>
      </w:r>
      <w:proofErr w:type="spellEnd"/>
      <w:r>
        <w:rPr>
          <w:sz w:val="20"/>
          <w:szCs w:val="20"/>
        </w:rPr>
        <w:t xml:space="preserve"> erfolgt als logische Konsequenz einer erfolgsgeprägten Zusammenarbeit im Rahmen von Kundenprojekten in der Schweiz und weltweit. Die beiden wichtigsten Meilensteine sind die gemeinsam</w:t>
      </w:r>
      <w:r>
        <w:rPr>
          <w:color w:val="000000"/>
          <w:sz w:val="20"/>
          <w:szCs w:val="20"/>
        </w:rPr>
        <w:t xml:space="preserve"> entwickelte </w:t>
      </w:r>
      <w:r>
        <w:rPr>
          <w:i/>
          <w:iCs/>
          <w:color w:val="000000"/>
          <w:sz w:val="20"/>
          <w:szCs w:val="20"/>
        </w:rPr>
        <w:t>Hive Digital Suite</w:t>
      </w:r>
      <w:r>
        <w:rPr>
          <w:color w:val="000000"/>
          <w:sz w:val="20"/>
          <w:szCs w:val="20"/>
        </w:rPr>
        <w:t xml:space="preserve">, eine Softwareplattform für produzierende Unternehmen, und die ebenso eigens konzipierte </w:t>
      </w:r>
      <w:proofErr w:type="spellStart"/>
      <w:r>
        <w:rPr>
          <w:color w:val="000000"/>
          <w:sz w:val="20"/>
          <w:szCs w:val="20"/>
        </w:rPr>
        <w:t>IIoT</w:t>
      </w:r>
      <w:proofErr w:type="spellEnd"/>
      <w:r>
        <w:rPr>
          <w:color w:val="000000"/>
          <w:sz w:val="20"/>
          <w:szCs w:val="20"/>
        </w:rPr>
        <w:t xml:space="preserve">-Plattform (Industrial Internet </w:t>
      </w:r>
      <w:proofErr w:type="spellStart"/>
      <w:r>
        <w:rPr>
          <w:color w:val="000000"/>
          <w:sz w:val="20"/>
          <w:szCs w:val="20"/>
        </w:rPr>
        <w:t>of</w:t>
      </w:r>
      <w:proofErr w:type="spellEnd"/>
      <w:r>
        <w:rPr>
          <w:color w:val="000000"/>
          <w:sz w:val="20"/>
          <w:szCs w:val="20"/>
        </w:rPr>
        <w:t xml:space="preserve"> Things) </w:t>
      </w:r>
      <w:proofErr w:type="spellStart"/>
      <w:r>
        <w:rPr>
          <w:i/>
          <w:iCs/>
          <w:color w:val="000000"/>
          <w:sz w:val="20"/>
          <w:szCs w:val="20"/>
        </w:rPr>
        <w:t>Jellix</w:t>
      </w:r>
      <w:proofErr w:type="spellEnd"/>
      <w:r>
        <w:rPr>
          <w:color w:val="000000"/>
          <w:sz w:val="20"/>
          <w:szCs w:val="20"/>
        </w:rPr>
        <w:t xml:space="preserve">. Als Tochterfirma von Brütsch/Rüegger Tools wird </w:t>
      </w:r>
      <w:proofErr w:type="spellStart"/>
      <w:r>
        <w:rPr>
          <w:color w:val="000000"/>
          <w:sz w:val="20"/>
          <w:szCs w:val="20"/>
        </w:rPr>
        <w:t>Stemys</w:t>
      </w:r>
      <w:proofErr w:type="spellEnd"/>
      <w:r>
        <w:rPr>
          <w:color w:val="000000"/>
          <w:sz w:val="20"/>
          <w:szCs w:val="20"/>
        </w:rPr>
        <w:t xml:space="preserve"> weiterhin als eigenständige Firma mit Sitz in Delémont agieren.</w:t>
      </w:r>
    </w:p>
    <w:p w14:paraId="295F3C57" w14:textId="77777777" w:rsidR="00D03F1A" w:rsidRDefault="00D03F1A">
      <w:pPr>
        <w:spacing w:line="240" w:lineRule="auto"/>
        <w:rPr>
          <w:sz w:val="20"/>
          <w:szCs w:val="20"/>
        </w:rPr>
      </w:pPr>
    </w:p>
    <w:p w14:paraId="459A9FDC" w14:textId="77777777" w:rsidR="00D03F1A" w:rsidRDefault="001352DA">
      <w:pPr>
        <w:spacing w:line="240" w:lineRule="auto"/>
      </w:pPr>
      <w:r>
        <w:rPr>
          <w:color w:val="000000"/>
          <w:sz w:val="20"/>
          <w:szCs w:val="20"/>
        </w:rPr>
        <w:t>Raphaël</w:t>
      </w:r>
      <w:r>
        <w:rPr>
          <w:color w:val="C9211E"/>
          <w:sz w:val="20"/>
          <w:szCs w:val="20"/>
        </w:rPr>
        <w:t xml:space="preserve"> </w:t>
      </w:r>
      <w:r>
        <w:rPr>
          <w:color w:val="000000"/>
          <w:sz w:val="20"/>
          <w:szCs w:val="20"/>
        </w:rPr>
        <w:t>Müller,</w:t>
      </w:r>
      <w:r>
        <w:rPr>
          <w:color w:val="C9211E"/>
          <w:sz w:val="20"/>
          <w:szCs w:val="20"/>
        </w:rPr>
        <w:t xml:space="preserve"> </w:t>
      </w:r>
      <w:r>
        <w:rPr>
          <w:color w:val="000000"/>
          <w:sz w:val="20"/>
          <w:szCs w:val="20"/>
        </w:rPr>
        <w:t xml:space="preserve">Leiter des Geschäftsbereichs </w:t>
      </w:r>
      <w:r>
        <w:rPr>
          <w:i/>
          <w:iCs/>
          <w:color w:val="000000"/>
          <w:sz w:val="20"/>
          <w:szCs w:val="20"/>
        </w:rPr>
        <w:t xml:space="preserve">Industrial Solutions </w:t>
      </w:r>
      <w:r>
        <w:rPr>
          <w:color w:val="000000"/>
          <w:sz w:val="20"/>
          <w:szCs w:val="20"/>
        </w:rPr>
        <w:t xml:space="preserve">der Brütsch/Rüegger Tools, war seit 2015 bei sämtlichen Kooperationen mit </w:t>
      </w:r>
      <w:proofErr w:type="spellStart"/>
      <w:r>
        <w:rPr>
          <w:color w:val="000000"/>
          <w:sz w:val="20"/>
          <w:szCs w:val="20"/>
        </w:rPr>
        <w:t>Stemys</w:t>
      </w:r>
      <w:proofErr w:type="spellEnd"/>
      <w:r>
        <w:rPr>
          <w:color w:val="000000"/>
          <w:sz w:val="20"/>
          <w:szCs w:val="20"/>
        </w:rPr>
        <w:t xml:space="preserve"> involviert und hat per 1. Januar 2022 zusätzlich die Leitung der </w:t>
      </w:r>
      <w:proofErr w:type="spellStart"/>
      <w:r>
        <w:rPr>
          <w:color w:val="000000"/>
          <w:sz w:val="20"/>
          <w:szCs w:val="20"/>
        </w:rPr>
        <w:t>Stemys</w:t>
      </w:r>
      <w:proofErr w:type="spellEnd"/>
      <w:r>
        <w:rPr>
          <w:color w:val="000000"/>
          <w:sz w:val="20"/>
          <w:szCs w:val="20"/>
        </w:rPr>
        <w:t xml:space="preserve"> SA übernommen. „Unser grösstes Anliegen ist die vollumfängliche Unterstützung unserer Kunden auf dem Weg in die digitale Welt,“ erklärt der Digitalisierungsexperte. Aktuell liegt </w:t>
      </w:r>
      <w:r>
        <w:rPr>
          <w:sz w:val="20"/>
          <w:szCs w:val="20"/>
        </w:rPr>
        <w:t>der Fokus auf Kunden- und Entwicklungsprojekten</w:t>
      </w:r>
      <w:r>
        <w:rPr>
          <w:color w:val="000000"/>
          <w:sz w:val="20"/>
          <w:szCs w:val="20"/>
        </w:rPr>
        <w:t xml:space="preserve"> in den Bereichen </w:t>
      </w:r>
      <w:proofErr w:type="spellStart"/>
      <w:r>
        <w:rPr>
          <w:color w:val="000000"/>
          <w:sz w:val="20"/>
          <w:szCs w:val="20"/>
        </w:rPr>
        <w:t>IIoT</w:t>
      </w:r>
      <w:proofErr w:type="spellEnd"/>
      <w:r>
        <w:rPr>
          <w:color w:val="000000"/>
          <w:sz w:val="20"/>
          <w:szCs w:val="20"/>
        </w:rPr>
        <w:t>, Industrie 4.0 und Smart Products.</w:t>
      </w:r>
    </w:p>
    <w:p w14:paraId="57F394FC" w14:textId="77777777" w:rsidR="00D03F1A" w:rsidRDefault="00D03F1A"/>
    <w:p w14:paraId="36A76E20" w14:textId="77777777" w:rsidR="00D03F1A" w:rsidRDefault="001352DA">
      <w:r>
        <w:rPr>
          <w:b/>
          <w:bCs/>
          <w:sz w:val="18"/>
          <w:szCs w:val="18"/>
        </w:rPr>
        <w:t>Über Brütsch/Rüegger Tools</w:t>
      </w:r>
    </w:p>
    <w:p w14:paraId="50388EA7" w14:textId="77777777" w:rsidR="00D03F1A" w:rsidRDefault="001352DA">
      <w:r>
        <w:rPr>
          <w:sz w:val="18"/>
          <w:szCs w:val="18"/>
        </w:rPr>
        <w:t xml:space="preserve">Brütsch/Rüegger Tools ist ein international tätiges Handels- und Dienstleistungsunternehmen für industrielle Kunden. Das Handelssortiment umfasst ein Vollsortiment von über 200‘000 lagerhaltigen Werkzeugen und technischen Komponenten von über 900 Marken und über 2‘000 Lieferantenpartnern. Als Pionier in der Digitalisierung von Beschaffungsprozessen beinhaltet das Leistungsportfolio – zusätzlich zu den Kernleistungen wie tagfertiger Lieferservice und höchste Produktverfügbarkeit – ein breites Spektrum an Beratungsdienstleistungen in den Bereichen Lean Management, Tool-Logistik sowie Outsourcing von Beschaffungs- und Logistikprozessen. Im Rahmen des Geschäftsbereichs </w:t>
      </w:r>
      <w:r>
        <w:rPr>
          <w:i/>
          <w:iCs/>
          <w:sz w:val="18"/>
          <w:szCs w:val="18"/>
        </w:rPr>
        <w:t>Industrial Solutions</w:t>
      </w:r>
      <w:r>
        <w:rPr>
          <w:sz w:val="18"/>
          <w:szCs w:val="18"/>
        </w:rPr>
        <w:t xml:space="preserve"> berät Brütsch/Rüegger Tools industrielle Kunden auf dem Weg in die digitale Produktion.</w:t>
      </w:r>
    </w:p>
    <w:p w14:paraId="24C56C05" w14:textId="77777777" w:rsidR="00D03F1A" w:rsidRDefault="00D03F1A">
      <w:pPr>
        <w:rPr>
          <w:sz w:val="18"/>
          <w:szCs w:val="18"/>
        </w:rPr>
      </w:pPr>
    </w:p>
    <w:p w14:paraId="44CDBD01" w14:textId="77777777" w:rsidR="00D03F1A" w:rsidRDefault="001352DA">
      <w:r>
        <w:rPr>
          <w:b/>
          <w:bCs/>
          <w:sz w:val="18"/>
          <w:szCs w:val="18"/>
        </w:rPr>
        <w:t xml:space="preserve">Über Brütsch/Rüegger Tools, Geschäftsbereich </w:t>
      </w:r>
      <w:r>
        <w:rPr>
          <w:b/>
          <w:bCs/>
          <w:i/>
          <w:iCs/>
          <w:sz w:val="18"/>
          <w:szCs w:val="18"/>
        </w:rPr>
        <w:t>Industrial Solutions </w:t>
      </w:r>
    </w:p>
    <w:p w14:paraId="23D8AA41" w14:textId="77777777" w:rsidR="00D03F1A" w:rsidRDefault="001352DA">
      <w:r>
        <w:rPr>
          <w:sz w:val="18"/>
          <w:szCs w:val="18"/>
        </w:rPr>
        <w:t xml:space="preserve">2012 ins Leben gerufen, umfasst der Geschäftsbereich </w:t>
      </w:r>
      <w:r>
        <w:rPr>
          <w:i/>
          <w:iCs/>
          <w:sz w:val="18"/>
          <w:szCs w:val="18"/>
        </w:rPr>
        <w:t>Industrial Solutions</w:t>
      </w:r>
      <w:r>
        <w:rPr>
          <w:sz w:val="18"/>
          <w:szCs w:val="18"/>
        </w:rPr>
        <w:t xml:space="preserve"> der Brütsch/Rüegger Tools heute mehr als 20 Consultants, Projektleiter und Softwareingenieure. Der Geschäftsbereich verfügt über ein einzigartiges Softwareportfolio für die Digitalisierung von Fertigungsbetrieben im KMU-Umfeld sowie profunde Beratungs- und Umsetzungskompetenz im nationalen und internationalen Umfeld. Kunden profitieren von massgeschneiderten Konzepten und Lösungen, deren Implementierung einschliesslich professionellem Support. Zu diesem Zweck wurde zudem 2017 die </w:t>
      </w:r>
      <w:proofErr w:type="spellStart"/>
      <w:r>
        <w:rPr>
          <w:i/>
          <w:iCs/>
          <w:sz w:val="18"/>
          <w:szCs w:val="18"/>
        </w:rPr>
        <w:t>SmartFactory</w:t>
      </w:r>
      <w:proofErr w:type="spellEnd"/>
      <w:r>
        <w:rPr>
          <w:sz w:val="18"/>
          <w:szCs w:val="18"/>
        </w:rPr>
        <w:t xml:space="preserve"> für Kundenschulungen und -trainings eröffnet.</w:t>
      </w:r>
    </w:p>
    <w:p w14:paraId="4A083FC0" w14:textId="77777777" w:rsidR="00D03F1A" w:rsidRDefault="00D03F1A">
      <w:pPr>
        <w:rPr>
          <w:sz w:val="18"/>
          <w:szCs w:val="18"/>
        </w:rPr>
      </w:pPr>
    </w:p>
    <w:p w14:paraId="3982952C" w14:textId="77777777" w:rsidR="00D03F1A" w:rsidRDefault="001352DA">
      <w:r>
        <w:rPr>
          <w:b/>
          <w:bCs/>
          <w:sz w:val="18"/>
          <w:szCs w:val="18"/>
        </w:rPr>
        <w:t xml:space="preserve">Über </w:t>
      </w:r>
      <w:r>
        <w:rPr>
          <w:b/>
          <w:bCs/>
          <w:i/>
          <w:iCs/>
          <w:sz w:val="18"/>
          <w:szCs w:val="18"/>
        </w:rPr>
        <w:t>Hive Digital Suite</w:t>
      </w:r>
      <w:r>
        <w:rPr>
          <w:sz w:val="18"/>
          <w:szCs w:val="18"/>
        </w:rPr>
        <w:t xml:space="preserve"> </w:t>
      </w:r>
    </w:p>
    <w:p w14:paraId="61A18C74" w14:textId="77777777" w:rsidR="00D03F1A" w:rsidRDefault="001352DA">
      <w:r>
        <w:rPr>
          <w:color w:val="000000"/>
          <w:sz w:val="18"/>
          <w:szCs w:val="18"/>
        </w:rPr>
        <w:t xml:space="preserve">Die auf Mass </w:t>
      </w:r>
      <w:r w:rsidR="00660216">
        <w:rPr>
          <w:color w:val="000000"/>
          <w:sz w:val="18"/>
          <w:szCs w:val="18"/>
        </w:rPr>
        <w:t>adaptierbare</w:t>
      </w:r>
      <w:r>
        <w:rPr>
          <w:color w:val="000000"/>
          <w:sz w:val="18"/>
          <w:szCs w:val="18"/>
        </w:rPr>
        <w:t xml:space="preserve"> </w:t>
      </w:r>
      <w:r>
        <w:rPr>
          <w:i/>
          <w:iCs/>
          <w:color w:val="000000"/>
          <w:sz w:val="18"/>
          <w:szCs w:val="18"/>
        </w:rPr>
        <w:t>Hive Digital Suite</w:t>
      </w:r>
      <w:r>
        <w:rPr>
          <w:color w:val="000000"/>
          <w:sz w:val="18"/>
          <w:szCs w:val="18"/>
        </w:rPr>
        <w:t xml:space="preserve"> ist eine Softwaresuite zur Unterstützung von Fertigungsbetrieben hin zur Digitalen Fabrik zwecks Steigerung der Produktionseffizient und -effektivität, Reduktion von Ausfallzeiten sowie Optimierung von Ressourcen und Kosten. Miteinander verknüpfte Module sorgen für die spezifische Optimierung sämtlicher Prozesse entlang des ganzen Arbeitsflusses: Vom Wareneingang über die Fertigung und Montage bis hin zur Qualitätssicherung und Verpackung.</w:t>
      </w:r>
    </w:p>
    <w:p w14:paraId="0D962552" w14:textId="77777777" w:rsidR="00D03F1A" w:rsidRDefault="00D03F1A">
      <w:pPr>
        <w:rPr>
          <w:color w:val="000000"/>
          <w:sz w:val="18"/>
          <w:szCs w:val="18"/>
        </w:rPr>
      </w:pPr>
    </w:p>
    <w:p w14:paraId="542272D6" w14:textId="77777777" w:rsidR="00D03F1A" w:rsidRDefault="001352DA">
      <w:pPr>
        <w:rPr>
          <w:b/>
          <w:bCs/>
          <w:color w:val="000000"/>
          <w:sz w:val="18"/>
          <w:szCs w:val="18"/>
        </w:rPr>
      </w:pPr>
      <w:r>
        <w:rPr>
          <w:b/>
          <w:bCs/>
          <w:color w:val="000000"/>
          <w:sz w:val="18"/>
          <w:szCs w:val="18"/>
        </w:rPr>
        <w:t xml:space="preserve">Über </w:t>
      </w:r>
      <w:proofErr w:type="spellStart"/>
      <w:r>
        <w:rPr>
          <w:b/>
          <w:bCs/>
          <w:i/>
          <w:iCs/>
          <w:color w:val="000000"/>
          <w:sz w:val="18"/>
          <w:szCs w:val="18"/>
        </w:rPr>
        <w:t>Jellix</w:t>
      </w:r>
      <w:proofErr w:type="spellEnd"/>
    </w:p>
    <w:p w14:paraId="489C507C" w14:textId="77777777" w:rsidR="00D03F1A" w:rsidRDefault="001352DA">
      <w:pPr>
        <w:spacing w:line="240" w:lineRule="auto"/>
        <w:rPr>
          <w:color w:val="000000"/>
          <w:sz w:val="18"/>
          <w:szCs w:val="18"/>
        </w:rPr>
      </w:pPr>
      <w:proofErr w:type="spellStart"/>
      <w:r>
        <w:rPr>
          <w:rFonts w:cs="Arial"/>
          <w:i/>
          <w:iCs/>
          <w:color w:val="000000"/>
          <w:sz w:val="18"/>
          <w:szCs w:val="18"/>
        </w:rPr>
        <w:t>Jellix</w:t>
      </w:r>
      <w:proofErr w:type="spellEnd"/>
      <w:r>
        <w:rPr>
          <w:rFonts w:cs="Arial"/>
          <w:color w:val="000000"/>
          <w:sz w:val="18"/>
          <w:szCs w:val="18"/>
        </w:rPr>
        <w:t xml:space="preserve"> ist eine </w:t>
      </w:r>
      <w:proofErr w:type="spellStart"/>
      <w:r>
        <w:rPr>
          <w:rFonts w:cs="Arial"/>
          <w:color w:val="000000"/>
          <w:sz w:val="18"/>
          <w:szCs w:val="18"/>
        </w:rPr>
        <w:t>IIoT</w:t>
      </w:r>
      <w:proofErr w:type="spellEnd"/>
      <w:r>
        <w:rPr>
          <w:rFonts w:cs="Arial"/>
          <w:color w:val="000000"/>
          <w:sz w:val="18"/>
          <w:szCs w:val="18"/>
        </w:rPr>
        <w:t xml:space="preserve">-Plattform, deren technologische Komponenten es erlauben, Produktionsanlagen </w:t>
      </w:r>
      <w:proofErr w:type="gramStart"/>
      <w:r>
        <w:rPr>
          <w:rFonts w:cs="Arial"/>
          <w:color w:val="000000"/>
          <w:sz w:val="18"/>
          <w:szCs w:val="18"/>
        </w:rPr>
        <w:t>via digitalem Zwilling</w:t>
      </w:r>
      <w:proofErr w:type="gramEnd"/>
      <w:r>
        <w:rPr>
          <w:rFonts w:cs="Arial"/>
          <w:color w:val="000000"/>
          <w:sz w:val="18"/>
          <w:szCs w:val="18"/>
        </w:rPr>
        <w:t xml:space="preserve"> zu vernetzen, respektive deren Daten und Informationen zu aggregieren, um diese in Geschäftsanwendungen wie beispielsweise der </w:t>
      </w:r>
      <w:r>
        <w:rPr>
          <w:rFonts w:cs="Arial"/>
          <w:i/>
          <w:iCs/>
          <w:color w:val="000000"/>
          <w:sz w:val="18"/>
          <w:szCs w:val="18"/>
        </w:rPr>
        <w:t>Hive Digital Suite</w:t>
      </w:r>
      <w:r>
        <w:rPr>
          <w:rFonts w:cs="Arial"/>
          <w:color w:val="000000"/>
          <w:sz w:val="18"/>
          <w:szCs w:val="18"/>
        </w:rPr>
        <w:t xml:space="preserve"> zu nutzen. </w:t>
      </w:r>
      <w:r>
        <w:rPr>
          <w:rFonts w:cs="Arial"/>
          <w:bCs/>
          <w:color w:val="000000"/>
          <w:sz w:val="18"/>
          <w:szCs w:val="18"/>
        </w:rPr>
        <w:t xml:space="preserve">Das </w:t>
      </w:r>
      <w:proofErr w:type="spellStart"/>
      <w:r>
        <w:rPr>
          <w:rFonts w:cs="Arial"/>
          <w:bCs/>
          <w:i/>
          <w:iCs/>
          <w:color w:val="000000"/>
          <w:sz w:val="18"/>
          <w:szCs w:val="18"/>
        </w:rPr>
        <w:t>Jellix</w:t>
      </w:r>
      <w:proofErr w:type="spellEnd"/>
      <w:r>
        <w:rPr>
          <w:rFonts w:cs="Arial"/>
          <w:bCs/>
          <w:color w:val="000000"/>
          <w:sz w:val="18"/>
          <w:szCs w:val="18"/>
        </w:rPr>
        <w:t xml:space="preserve"> </w:t>
      </w:r>
      <w:proofErr w:type="spellStart"/>
      <w:r>
        <w:rPr>
          <w:rFonts w:cs="Arial"/>
          <w:bCs/>
          <w:i/>
          <w:color w:val="000000"/>
          <w:sz w:val="18"/>
          <w:szCs w:val="18"/>
        </w:rPr>
        <w:t>Ecosystem</w:t>
      </w:r>
      <w:proofErr w:type="spellEnd"/>
      <w:r>
        <w:rPr>
          <w:rFonts w:cs="Arial"/>
          <w:bCs/>
          <w:i/>
          <w:color w:val="000000"/>
          <w:sz w:val="18"/>
          <w:szCs w:val="18"/>
        </w:rPr>
        <w:t xml:space="preserve"> </w:t>
      </w:r>
      <w:r>
        <w:rPr>
          <w:rFonts w:cs="Arial"/>
          <w:bCs/>
          <w:color w:val="000000"/>
          <w:sz w:val="18"/>
          <w:szCs w:val="18"/>
        </w:rPr>
        <w:t>ist eine Allianz von Schlüsselakteuren der Branche, deren Ziel es ist, auf einer gemeinsamen, digitalen und offenen Plattform vernetzte industrielle Anwendungen anzubieten.</w:t>
      </w:r>
    </w:p>
    <w:p w14:paraId="2FC88F99" w14:textId="77777777" w:rsidR="00D03F1A" w:rsidRDefault="00D03F1A">
      <w:pPr>
        <w:rPr>
          <w:rFonts w:cs="Arial"/>
          <w:b/>
        </w:rPr>
      </w:pPr>
    </w:p>
    <w:p w14:paraId="3C399F4C" w14:textId="77777777" w:rsidR="00D03F1A" w:rsidRDefault="00D03F1A">
      <w:pPr>
        <w:spacing w:line="240" w:lineRule="auto"/>
        <w:rPr>
          <w:rFonts w:cs="Arial"/>
          <w:sz w:val="20"/>
          <w:szCs w:val="20"/>
        </w:rPr>
      </w:pPr>
    </w:p>
    <w:p w14:paraId="09A101BA" w14:textId="77777777" w:rsidR="00D03F1A" w:rsidRDefault="00D03F1A">
      <w:pPr>
        <w:spacing w:line="240" w:lineRule="auto"/>
        <w:rPr>
          <w:rFonts w:cs="Arial"/>
          <w:sz w:val="20"/>
          <w:szCs w:val="20"/>
        </w:rPr>
      </w:pPr>
    </w:p>
    <w:p w14:paraId="00CBEB41" w14:textId="77777777" w:rsidR="00D03F1A" w:rsidRDefault="001352DA">
      <w:pPr>
        <w:spacing w:line="240" w:lineRule="auto"/>
        <w:rPr>
          <w:sz w:val="20"/>
          <w:szCs w:val="20"/>
        </w:rPr>
      </w:pPr>
      <w:r>
        <w:rPr>
          <w:rFonts w:cs="Arial"/>
          <w:b/>
          <w:sz w:val="20"/>
          <w:szCs w:val="20"/>
        </w:rPr>
        <w:t>Kontakt</w:t>
      </w:r>
    </w:p>
    <w:p w14:paraId="2A0CD64F" w14:textId="77777777" w:rsidR="00D03F1A" w:rsidRDefault="001352DA">
      <w:pPr>
        <w:spacing w:line="240" w:lineRule="auto"/>
        <w:rPr>
          <w:sz w:val="20"/>
          <w:szCs w:val="20"/>
        </w:rPr>
      </w:pPr>
      <w:r>
        <w:rPr>
          <w:rFonts w:cs="Arial"/>
          <w:sz w:val="20"/>
          <w:szCs w:val="20"/>
        </w:rPr>
        <w:t xml:space="preserve">Brütsch/Rüegger </w:t>
      </w:r>
      <w:r w:rsidR="00660216">
        <w:rPr>
          <w:rFonts w:cs="Arial"/>
          <w:sz w:val="20"/>
          <w:szCs w:val="20"/>
        </w:rPr>
        <w:t>Werkzeuge</w:t>
      </w:r>
      <w:r>
        <w:rPr>
          <w:rFonts w:cs="Arial"/>
          <w:sz w:val="20"/>
          <w:szCs w:val="20"/>
        </w:rPr>
        <w:t xml:space="preserve"> AG</w:t>
      </w:r>
    </w:p>
    <w:p w14:paraId="4986694B" w14:textId="77777777" w:rsidR="00D03F1A" w:rsidRDefault="001352DA">
      <w:pPr>
        <w:spacing w:line="240" w:lineRule="auto"/>
        <w:rPr>
          <w:sz w:val="20"/>
          <w:szCs w:val="20"/>
        </w:rPr>
      </w:pPr>
      <w:proofErr w:type="gramStart"/>
      <w:r>
        <w:rPr>
          <w:rFonts w:cs="Arial"/>
          <w:sz w:val="20"/>
          <w:szCs w:val="20"/>
        </w:rPr>
        <w:t>Heinrich Stutz-Strasse</w:t>
      </w:r>
      <w:proofErr w:type="gramEnd"/>
      <w:r>
        <w:rPr>
          <w:rFonts w:cs="Arial"/>
          <w:sz w:val="20"/>
          <w:szCs w:val="20"/>
        </w:rPr>
        <w:t xml:space="preserve"> 20</w:t>
      </w:r>
    </w:p>
    <w:p w14:paraId="44824A5C" w14:textId="77777777" w:rsidR="00D03F1A" w:rsidRDefault="001352DA">
      <w:pPr>
        <w:spacing w:line="240" w:lineRule="auto"/>
        <w:rPr>
          <w:sz w:val="20"/>
          <w:szCs w:val="20"/>
        </w:rPr>
      </w:pPr>
      <w:r>
        <w:rPr>
          <w:rFonts w:cs="Arial"/>
          <w:sz w:val="20"/>
          <w:szCs w:val="20"/>
        </w:rPr>
        <w:t>8902 Urdorf</w:t>
      </w:r>
    </w:p>
    <w:p w14:paraId="556B80FD" w14:textId="77777777" w:rsidR="00D03F1A" w:rsidRDefault="001352DA">
      <w:pPr>
        <w:spacing w:line="240" w:lineRule="auto"/>
        <w:rPr>
          <w:sz w:val="20"/>
          <w:szCs w:val="20"/>
        </w:rPr>
      </w:pPr>
      <w:r>
        <w:rPr>
          <w:rFonts w:cs="Arial"/>
          <w:sz w:val="20"/>
          <w:szCs w:val="20"/>
        </w:rPr>
        <w:t>+41 44 736 63 63</w:t>
      </w:r>
    </w:p>
    <w:p w14:paraId="18405463" w14:textId="77777777" w:rsidR="00D03F1A" w:rsidRDefault="0018194C">
      <w:pPr>
        <w:spacing w:line="240" w:lineRule="auto"/>
      </w:pPr>
      <w:hyperlink r:id="rId7">
        <w:r w:rsidR="001352DA">
          <w:rPr>
            <w:rStyle w:val="Hyperlink"/>
            <w:rFonts w:cs="Arial"/>
            <w:sz w:val="20"/>
            <w:szCs w:val="20"/>
          </w:rPr>
          <w:t>info@brw.ch</w:t>
        </w:r>
      </w:hyperlink>
      <w:r w:rsidR="001352DA">
        <w:rPr>
          <w:rFonts w:cs="Arial"/>
          <w:sz w:val="20"/>
          <w:szCs w:val="20"/>
        </w:rPr>
        <w:t xml:space="preserve"> | </w:t>
      </w:r>
      <w:hyperlink r:id="rId8">
        <w:r w:rsidR="001352DA">
          <w:rPr>
            <w:rStyle w:val="Hyperlink"/>
            <w:rFonts w:cs="Arial"/>
            <w:sz w:val="20"/>
            <w:szCs w:val="20"/>
          </w:rPr>
          <w:t>www.brw.ch</w:t>
        </w:r>
      </w:hyperlink>
      <w:r w:rsidR="001352DA">
        <w:rPr>
          <w:rFonts w:cs="Arial"/>
          <w:sz w:val="20"/>
          <w:szCs w:val="20"/>
        </w:rPr>
        <w:t xml:space="preserve"> </w:t>
      </w:r>
    </w:p>
    <w:p w14:paraId="76F211B5" w14:textId="77777777" w:rsidR="00D03F1A" w:rsidRDefault="00D03F1A">
      <w:pPr>
        <w:spacing w:line="240" w:lineRule="auto"/>
        <w:rPr>
          <w:rFonts w:cs="Arial"/>
          <w:sz w:val="20"/>
          <w:szCs w:val="20"/>
        </w:rPr>
      </w:pPr>
    </w:p>
    <w:p w14:paraId="3F9E525A" w14:textId="77777777" w:rsidR="00D03F1A" w:rsidRPr="00BD6825" w:rsidRDefault="001352DA">
      <w:pPr>
        <w:spacing w:line="240" w:lineRule="auto"/>
        <w:rPr>
          <w:sz w:val="18"/>
          <w:szCs w:val="20"/>
        </w:rPr>
      </w:pPr>
      <w:r w:rsidRPr="00BD6825">
        <w:rPr>
          <w:rFonts w:cs="Arial"/>
          <w:b/>
          <w:bCs/>
          <w:sz w:val="18"/>
          <w:szCs w:val="20"/>
        </w:rPr>
        <w:t>Ansprechpartner für Medien</w:t>
      </w:r>
      <w:r w:rsidRPr="00BD6825">
        <w:rPr>
          <w:rFonts w:cs="Arial"/>
          <w:sz w:val="18"/>
          <w:szCs w:val="20"/>
        </w:rPr>
        <w:br/>
      </w:r>
      <w:r w:rsidRPr="00BD6825">
        <w:rPr>
          <w:rFonts w:cs="Arial"/>
          <w:color w:val="000000"/>
          <w:sz w:val="18"/>
          <w:szCs w:val="20"/>
        </w:rPr>
        <w:t xml:space="preserve">Raphaël Müller, Leiter des Geschäftsbereichs Industrial Solutions &amp; Geschäftsführer der </w:t>
      </w:r>
      <w:proofErr w:type="spellStart"/>
      <w:r w:rsidRPr="00BD6825">
        <w:rPr>
          <w:rFonts w:cs="Arial"/>
          <w:color w:val="000000"/>
          <w:sz w:val="18"/>
          <w:szCs w:val="20"/>
        </w:rPr>
        <w:t>Stemys</w:t>
      </w:r>
      <w:proofErr w:type="spellEnd"/>
      <w:r w:rsidRPr="00BD6825">
        <w:rPr>
          <w:rFonts w:cs="Arial"/>
          <w:color w:val="000000"/>
          <w:sz w:val="18"/>
          <w:szCs w:val="20"/>
        </w:rPr>
        <w:t xml:space="preserve"> SA</w:t>
      </w:r>
    </w:p>
    <w:p w14:paraId="37CA1B71" w14:textId="77777777" w:rsidR="00D03F1A" w:rsidRPr="00BD6825" w:rsidRDefault="005F3BA3">
      <w:pPr>
        <w:spacing w:line="240" w:lineRule="auto"/>
        <w:rPr>
          <w:color w:val="000000"/>
          <w:sz w:val="20"/>
        </w:rPr>
      </w:pPr>
      <w:r w:rsidRPr="00BD6825">
        <w:rPr>
          <w:rFonts w:cs="Arial"/>
          <w:color w:val="000000"/>
          <w:sz w:val="18"/>
          <w:szCs w:val="20"/>
        </w:rPr>
        <w:t>raphael.mueller@brw.ch</w:t>
      </w:r>
    </w:p>
    <w:sectPr w:rsidR="00D03F1A" w:rsidRPr="00BD6825">
      <w:headerReference w:type="default" r:id="rId9"/>
      <w:pgSz w:w="11906" w:h="16838"/>
      <w:pgMar w:top="2410" w:right="1440" w:bottom="1440" w:left="1440"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39741" w14:textId="77777777" w:rsidR="0018194C" w:rsidRDefault="0018194C">
      <w:pPr>
        <w:spacing w:line="240" w:lineRule="auto"/>
      </w:pPr>
      <w:r>
        <w:separator/>
      </w:r>
    </w:p>
  </w:endnote>
  <w:endnote w:type="continuationSeparator" w:id="0">
    <w:p w14:paraId="1BCBFD0E" w14:textId="77777777" w:rsidR="0018194C" w:rsidRDefault="00181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3B817" w14:textId="77777777" w:rsidR="0018194C" w:rsidRDefault="0018194C">
      <w:pPr>
        <w:spacing w:line="240" w:lineRule="auto"/>
      </w:pPr>
      <w:r>
        <w:separator/>
      </w:r>
    </w:p>
  </w:footnote>
  <w:footnote w:type="continuationSeparator" w:id="0">
    <w:p w14:paraId="7BDAD2A6" w14:textId="77777777" w:rsidR="0018194C" w:rsidRDefault="001819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4851" w14:textId="77777777" w:rsidR="00D03F1A" w:rsidRDefault="001352DA">
    <w:pPr>
      <w:pStyle w:val="Kopfzeile"/>
      <w:rPr>
        <w:b/>
        <w:smallCaps/>
        <w:sz w:val="16"/>
      </w:rPr>
    </w:pPr>
    <w:r>
      <w:rPr>
        <w:noProof/>
        <w:lang w:val="fr-FR" w:eastAsia="fr-FR"/>
      </w:rPr>
      <w:drawing>
        <wp:anchor distT="0" distB="0" distL="0" distR="0" simplePos="0" relativeHeight="3" behindDoc="1" locked="0" layoutInCell="0" allowOverlap="1" wp14:anchorId="781AC5F5" wp14:editId="36293207">
          <wp:simplePos x="0" y="0"/>
          <wp:positionH relativeFrom="column">
            <wp:posOffset>3810000</wp:posOffset>
          </wp:positionH>
          <wp:positionV relativeFrom="paragraph">
            <wp:posOffset>-114935</wp:posOffset>
          </wp:positionV>
          <wp:extent cx="2357755" cy="525780"/>
          <wp:effectExtent l="0" t="0" r="0" b="0"/>
          <wp:wrapNone/>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4"/>
                  <pic:cNvPicPr>
                    <a:picLocks noChangeAspect="1" noChangeArrowheads="1"/>
                  </pic:cNvPicPr>
                </pic:nvPicPr>
                <pic:blipFill>
                  <a:blip r:embed="rId1"/>
                  <a:stretch>
                    <a:fillRect/>
                  </a:stretch>
                </pic:blipFill>
                <pic:spPr bwMode="auto">
                  <a:xfrm>
                    <a:off x="0" y="0"/>
                    <a:ext cx="2357755" cy="525780"/>
                  </a:xfrm>
                  <a:prstGeom prst="rect">
                    <a:avLst/>
                  </a:prstGeom>
                </pic:spPr>
              </pic:pic>
            </a:graphicData>
          </a:graphic>
        </wp:anchor>
      </w:drawing>
    </w:r>
    <w:r>
      <w:rPr>
        <w:b/>
        <w:smallCaps/>
        <w:sz w:val="16"/>
      </w:rPr>
      <w:t>Medienmitteilung</w:t>
    </w:r>
  </w:p>
  <w:p w14:paraId="6C633A8B" w14:textId="77777777" w:rsidR="00D03F1A" w:rsidRDefault="001352DA">
    <w:pPr>
      <w:pStyle w:val="Kopfzeile"/>
      <w:rPr>
        <w:sz w:val="12"/>
        <w:szCs w:val="12"/>
      </w:rPr>
    </w:pPr>
    <w:r>
      <w:rPr>
        <w:sz w:val="12"/>
        <w:szCs w:val="12"/>
      </w:rPr>
      <w:t>Brütsch/Rüegger Werkzeuge AG</w:t>
    </w:r>
  </w:p>
  <w:p w14:paraId="35C9CEB9" w14:textId="77777777" w:rsidR="00D03F1A" w:rsidRDefault="001352DA">
    <w:pPr>
      <w:pStyle w:val="Kopfzeile"/>
      <w:rPr>
        <w:sz w:val="12"/>
        <w:szCs w:val="12"/>
      </w:rPr>
    </w:pPr>
    <w:proofErr w:type="gramStart"/>
    <w:r>
      <w:rPr>
        <w:sz w:val="12"/>
        <w:szCs w:val="12"/>
      </w:rPr>
      <w:t>Heinrich Stutz-Strasse</w:t>
    </w:r>
    <w:proofErr w:type="gramEnd"/>
    <w:r>
      <w:rPr>
        <w:sz w:val="12"/>
        <w:szCs w:val="12"/>
      </w:rPr>
      <w:t xml:space="preserve"> 20 | CH-8902 Urdorf</w:t>
    </w:r>
  </w:p>
  <w:p w14:paraId="1A0C5C29" w14:textId="77777777" w:rsidR="00D03F1A" w:rsidRDefault="001352DA">
    <w:pPr>
      <w:pStyle w:val="Kopfzeile"/>
      <w:rPr>
        <w:sz w:val="12"/>
        <w:szCs w:val="12"/>
      </w:rPr>
    </w:pPr>
    <w:r>
      <w:rPr>
        <w:sz w:val="12"/>
        <w:szCs w:val="12"/>
      </w:rPr>
      <w:t>info@brw.ch | www.brw.ch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1A"/>
    <w:rsid w:val="001352DA"/>
    <w:rsid w:val="0018194C"/>
    <w:rsid w:val="0023542F"/>
    <w:rsid w:val="00397D4C"/>
    <w:rsid w:val="005F3BA3"/>
    <w:rsid w:val="00660216"/>
    <w:rsid w:val="007A1786"/>
    <w:rsid w:val="00BD6825"/>
    <w:rsid w:val="00BE2425"/>
    <w:rsid w:val="00D03F1A"/>
    <w:rsid w:val="00D428D6"/>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CFB9"/>
  <w15:docId w15:val="{943AD834-B7FA-4FA8-BE4F-37AA53C9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4384"/>
    <w:rPr>
      <w:color w:val="0563C1" w:themeColor="hyperlink"/>
      <w:u w:val="single"/>
    </w:rPr>
  </w:style>
  <w:style w:type="character" w:customStyle="1" w:styleId="KopfzeileZchn">
    <w:name w:val="Kopfzeile Zchn"/>
    <w:basedOn w:val="Absatz-Standardschriftart"/>
    <w:link w:val="Kopfzeile"/>
    <w:uiPriority w:val="99"/>
    <w:qFormat/>
    <w:rsid w:val="0095533E"/>
  </w:style>
  <w:style w:type="character" w:customStyle="1" w:styleId="FuzeileZchn">
    <w:name w:val="Fußzeile Zchn"/>
    <w:basedOn w:val="Absatz-Standardschriftart"/>
    <w:link w:val="Fuzeile"/>
    <w:uiPriority w:val="99"/>
    <w:qFormat/>
    <w:rsid w:val="0095533E"/>
  </w:style>
  <w:style w:type="character" w:customStyle="1" w:styleId="SprechblasentextZchn">
    <w:name w:val="Sprechblasentext Zchn"/>
    <w:basedOn w:val="Absatz-Standardschriftart"/>
    <w:link w:val="Sprechblasentext"/>
    <w:uiPriority w:val="99"/>
    <w:semiHidden/>
    <w:qFormat/>
    <w:rsid w:val="00D5033D"/>
    <w:rPr>
      <w:rFonts w:ascii="Segoe UI" w:hAnsi="Segoe UI" w:cs="Segoe UI"/>
      <w:sz w:val="18"/>
      <w:szCs w:val="18"/>
    </w:rPr>
  </w:style>
  <w:style w:type="character" w:customStyle="1" w:styleId="LineNumbering">
    <w:name w:val="Line Numbering"/>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 w:val="24"/>
      <w:szCs w:val="24"/>
    </w:rPr>
  </w:style>
  <w:style w:type="paragraph" w:customStyle="1" w:styleId="Index">
    <w:name w:val="Index"/>
    <w:basedOn w:val="Standard"/>
    <w:qFormat/>
    <w:pPr>
      <w:suppressLineNumbers/>
    </w:pPr>
    <w:rPr>
      <w:rFonts w:cs="Arial Unicode MS"/>
    </w:rPr>
  </w:style>
  <w:style w:type="paragraph" w:styleId="Listenabsatz">
    <w:name w:val="List Paragraph"/>
    <w:basedOn w:val="Standard"/>
    <w:uiPriority w:val="34"/>
    <w:qFormat/>
    <w:rsid w:val="00C24384"/>
    <w:pPr>
      <w:ind w:left="720"/>
      <w:contextualSpacing/>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95533E"/>
    <w:pPr>
      <w:tabs>
        <w:tab w:val="center" w:pos="4513"/>
        <w:tab w:val="right" w:pos="9026"/>
      </w:tabs>
      <w:spacing w:line="240" w:lineRule="auto"/>
    </w:pPr>
  </w:style>
  <w:style w:type="paragraph" w:styleId="Fuzeile">
    <w:name w:val="footer"/>
    <w:basedOn w:val="Standard"/>
    <w:link w:val="FuzeileZchn"/>
    <w:uiPriority w:val="99"/>
    <w:unhideWhenUsed/>
    <w:rsid w:val="0095533E"/>
    <w:pPr>
      <w:tabs>
        <w:tab w:val="center" w:pos="4513"/>
        <w:tab w:val="right" w:pos="9026"/>
      </w:tabs>
      <w:spacing w:line="240" w:lineRule="auto"/>
    </w:pPr>
  </w:style>
  <w:style w:type="paragraph" w:styleId="Sprechblasentext">
    <w:name w:val="Balloon Text"/>
    <w:basedOn w:val="Standard"/>
    <w:link w:val="SprechblasentextZchn"/>
    <w:uiPriority w:val="99"/>
    <w:semiHidden/>
    <w:unhideWhenUsed/>
    <w:qFormat/>
    <w:rsid w:val="00D5033D"/>
    <w:pPr>
      <w:spacing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brw.ch/" TargetMode="External"/><Relationship Id="rId3" Type="http://schemas.openxmlformats.org/officeDocument/2006/relationships/webSettings" Target="webSettings.xml"/><Relationship Id="rId7" Type="http://schemas.openxmlformats.org/officeDocument/2006/relationships/hyperlink" Target="mailto:info@brw.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4931</Characters>
  <Application>Microsoft Office Word</Application>
  <DocSecurity>0</DocSecurity>
  <Lines>41</Lines>
  <Paragraphs>11</Paragraphs>
  <ScaleCrop>false</ScaleCrop>
  <Company>Brütsch/Rüegger Group Services AG</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Mosberger Tanja, BRW</dc:creator>
  <dc:description/>
  <cp:lastModifiedBy>Kay Müller</cp:lastModifiedBy>
  <cp:revision>2</cp:revision>
  <dcterms:created xsi:type="dcterms:W3CDTF">2022-02-18T15:04:00Z</dcterms:created>
  <dcterms:modified xsi:type="dcterms:W3CDTF">2022-02-18T15:04:00Z</dcterms:modified>
  <dc:language>de-CH</dc:language>
</cp:coreProperties>
</file>