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F63E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7E2480" wp14:editId="464B0137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A7618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63114BC3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299457E6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3AFCE726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133C796B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120AC4D5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422DD361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E2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467A7618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63114BC3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299457E6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3AFCE726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133C796B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120AC4D5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422DD361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5CB77ACB" w14:textId="77777777" w:rsidR="0069035D" w:rsidRPr="003234DE" w:rsidRDefault="0069035D" w:rsidP="002763AD">
      <w:pPr>
        <w:rPr>
          <w:sz w:val="22"/>
          <w:szCs w:val="22"/>
        </w:rPr>
      </w:pPr>
    </w:p>
    <w:p w14:paraId="05EEA886" w14:textId="77777777" w:rsidR="0069035D" w:rsidRPr="003234DE" w:rsidRDefault="0069035D" w:rsidP="002763AD">
      <w:pPr>
        <w:rPr>
          <w:sz w:val="22"/>
          <w:szCs w:val="22"/>
        </w:rPr>
      </w:pPr>
    </w:p>
    <w:p w14:paraId="2FC3C9F0" w14:textId="77777777" w:rsidR="0069035D" w:rsidRPr="003234DE" w:rsidRDefault="0069035D" w:rsidP="002763AD">
      <w:pPr>
        <w:rPr>
          <w:sz w:val="22"/>
          <w:szCs w:val="22"/>
        </w:rPr>
      </w:pPr>
    </w:p>
    <w:p w14:paraId="0526CAF1" w14:textId="77777777" w:rsidR="0069035D" w:rsidRPr="003234DE" w:rsidRDefault="0069035D" w:rsidP="002763AD">
      <w:pPr>
        <w:rPr>
          <w:sz w:val="22"/>
          <w:szCs w:val="22"/>
        </w:rPr>
      </w:pPr>
    </w:p>
    <w:p w14:paraId="3C442F5B" w14:textId="77777777" w:rsidR="0069035D" w:rsidRPr="003234DE" w:rsidRDefault="0069035D" w:rsidP="002763AD">
      <w:pPr>
        <w:rPr>
          <w:sz w:val="22"/>
          <w:szCs w:val="22"/>
        </w:rPr>
      </w:pPr>
    </w:p>
    <w:p w14:paraId="1ED98B8E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1ACB83BB" w14:textId="52A08FF0" w:rsidR="002B2D0A" w:rsidRPr="006808EB" w:rsidRDefault="008211D5" w:rsidP="003714F4">
      <w:pPr>
        <w:spacing w:line="360" w:lineRule="auto"/>
        <w:ind w:right="-454"/>
        <w:rPr>
          <w:b/>
          <w:bCs/>
          <w:sz w:val="36"/>
          <w:szCs w:val="36"/>
        </w:rPr>
      </w:pPr>
      <w:r w:rsidRPr="006808EB">
        <w:rPr>
          <w:b/>
          <w:bCs/>
          <w:sz w:val="36"/>
          <w:szCs w:val="36"/>
        </w:rPr>
        <w:t>Uwe Waidmann verstärkt Milwaukee</w:t>
      </w:r>
    </w:p>
    <w:p w14:paraId="5209D672" w14:textId="5E74AB01" w:rsidR="00C678F6" w:rsidRPr="006808EB" w:rsidRDefault="00C678F6" w:rsidP="00D065C4">
      <w:pPr>
        <w:spacing w:line="360" w:lineRule="auto"/>
        <w:rPr>
          <w:sz w:val="22"/>
          <w:szCs w:val="22"/>
        </w:rPr>
      </w:pPr>
    </w:p>
    <w:p w14:paraId="49D4FD95" w14:textId="7FB0289B" w:rsidR="00FA3940" w:rsidRPr="00C678F6" w:rsidRDefault="001B3193" w:rsidP="00FA3940">
      <w:pPr>
        <w:spacing w:line="360" w:lineRule="auto"/>
        <w:rPr>
          <w:sz w:val="22"/>
          <w:szCs w:val="22"/>
        </w:rPr>
      </w:pPr>
      <w:r w:rsidRPr="001B3193">
        <w:rPr>
          <w:sz w:val="22"/>
          <w:szCs w:val="22"/>
        </w:rPr>
        <w:t xml:space="preserve">Uwe Waidmann </w:t>
      </w:r>
      <w:r w:rsidR="00FA3940">
        <w:rPr>
          <w:sz w:val="22"/>
          <w:szCs w:val="22"/>
        </w:rPr>
        <w:t xml:space="preserve">(55) </w:t>
      </w:r>
      <w:r w:rsidRPr="001B3193">
        <w:rPr>
          <w:sz w:val="22"/>
          <w:szCs w:val="22"/>
        </w:rPr>
        <w:t>ist seit 1. D</w:t>
      </w:r>
      <w:r>
        <w:rPr>
          <w:sz w:val="22"/>
          <w:szCs w:val="22"/>
        </w:rPr>
        <w:t xml:space="preserve">ezember 2021 als </w:t>
      </w:r>
      <w:r w:rsidR="00C678F6" w:rsidRPr="00C678F6">
        <w:rPr>
          <w:sz w:val="22"/>
          <w:szCs w:val="22"/>
        </w:rPr>
        <w:t xml:space="preserve">Key Account Manager Milwaukee </w:t>
      </w:r>
      <w:r w:rsidR="005B447D">
        <w:rPr>
          <w:sz w:val="22"/>
          <w:szCs w:val="22"/>
        </w:rPr>
        <w:t>Outdoor Power Equipment</w:t>
      </w:r>
      <w:r w:rsidR="00C678F6" w:rsidRPr="00C678F6">
        <w:rPr>
          <w:sz w:val="22"/>
          <w:szCs w:val="22"/>
        </w:rPr>
        <w:t xml:space="preserve"> </w:t>
      </w:r>
      <w:r w:rsidR="005B447D">
        <w:rPr>
          <w:sz w:val="22"/>
          <w:szCs w:val="22"/>
        </w:rPr>
        <w:t>für Deutschland, Österreich und die Schweiz (DACH)</w:t>
      </w:r>
      <w:r w:rsidR="00C678F6" w:rsidRPr="00C678F6">
        <w:rPr>
          <w:sz w:val="22"/>
          <w:szCs w:val="22"/>
        </w:rPr>
        <w:t xml:space="preserve"> </w:t>
      </w:r>
      <w:r>
        <w:rPr>
          <w:sz w:val="22"/>
          <w:szCs w:val="22"/>
        </w:rPr>
        <w:t>neu an Bord bei der Techtronic Industries Central Europe GmbH.</w:t>
      </w:r>
      <w:r w:rsidR="00FA3940">
        <w:rPr>
          <w:sz w:val="22"/>
          <w:szCs w:val="22"/>
        </w:rPr>
        <w:t xml:space="preserve"> Milwaukee, bekannt für leistungsstarkes Elektrowerkzeug, baut aktuell ein eigenes Sortiment für professionelle Anwender in den </w:t>
      </w:r>
      <w:r w:rsidR="00FA3940" w:rsidRPr="00F523A7">
        <w:rPr>
          <w:sz w:val="22"/>
          <w:szCs w:val="22"/>
        </w:rPr>
        <w:t>Bereichen Gartenpflege</w:t>
      </w:r>
      <w:r w:rsidR="00FA3940">
        <w:rPr>
          <w:sz w:val="22"/>
          <w:szCs w:val="22"/>
        </w:rPr>
        <w:t>,</w:t>
      </w:r>
      <w:r w:rsidR="00FA3940" w:rsidRPr="00F523A7">
        <w:rPr>
          <w:sz w:val="22"/>
          <w:szCs w:val="22"/>
        </w:rPr>
        <w:t xml:space="preserve"> </w:t>
      </w:r>
      <w:proofErr w:type="spellStart"/>
      <w:r w:rsidR="00FA3940" w:rsidRPr="00F523A7">
        <w:rPr>
          <w:sz w:val="22"/>
          <w:szCs w:val="22"/>
        </w:rPr>
        <w:t>GaLaBau</w:t>
      </w:r>
      <w:proofErr w:type="spellEnd"/>
      <w:r w:rsidR="00FA3940" w:rsidRPr="00F523A7">
        <w:rPr>
          <w:sz w:val="22"/>
          <w:szCs w:val="22"/>
        </w:rPr>
        <w:t>, Forst, Baumschulen und Kommunaltechnik</w:t>
      </w:r>
      <w:r w:rsidR="00FA3940">
        <w:rPr>
          <w:sz w:val="22"/>
          <w:szCs w:val="22"/>
        </w:rPr>
        <w:t xml:space="preserve"> auf. </w:t>
      </w:r>
      <w:r w:rsidR="008211D5">
        <w:rPr>
          <w:sz w:val="22"/>
          <w:szCs w:val="22"/>
        </w:rPr>
        <w:t>Der Stuttgarter</w:t>
      </w:r>
      <w:r w:rsidR="00FA3940">
        <w:rPr>
          <w:sz w:val="22"/>
          <w:szCs w:val="22"/>
        </w:rPr>
        <w:t xml:space="preserve"> ist dabei </w:t>
      </w:r>
      <w:r w:rsidR="00C678F6" w:rsidRPr="00C678F6">
        <w:rPr>
          <w:sz w:val="22"/>
          <w:szCs w:val="22"/>
        </w:rPr>
        <w:t>für die Betreuung fachhandelsbezogener Verbände, Kooperationen, Einkaufsgesellschaften und Schlüsselkunden im akkubetriebenen Gartengerätesegment verantwortlich</w:t>
      </w:r>
      <w:r w:rsidR="00FA3940">
        <w:rPr>
          <w:sz w:val="22"/>
          <w:szCs w:val="22"/>
        </w:rPr>
        <w:t xml:space="preserve">. In dieser </w:t>
      </w:r>
      <w:r w:rsidR="00FA3940" w:rsidRPr="00C678F6">
        <w:rPr>
          <w:sz w:val="22"/>
          <w:szCs w:val="22"/>
        </w:rPr>
        <w:t xml:space="preserve">Funktion </w:t>
      </w:r>
      <w:r w:rsidR="00FA3940">
        <w:rPr>
          <w:sz w:val="22"/>
          <w:szCs w:val="22"/>
        </w:rPr>
        <w:t xml:space="preserve">berichtet er </w:t>
      </w:r>
      <w:r w:rsidR="00FA3940" w:rsidRPr="00C678F6">
        <w:rPr>
          <w:sz w:val="22"/>
          <w:szCs w:val="22"/>
        </w:rPr>
        <w:t xml:space="preserve">direkt an den Head </w:t>
      </w:r>
      <w:proofErr w:type="spellStart"/>
      <w:r w:rsidR="00FA3940" w:rsidRPr="00C678F6">
        <w:rPr>
          <w:sz w:val="22"/>
          <w:szCs w:val="22"/>
        </w:rPr>
        <w:t>of</w:t>
      </w:r>
      <w:proofErr w:type="spellEnd"/>
      <w:r w:rsidR="00FA3940" w:rsidRPr="00C678F6">
        <w:rPr>
          <w:sz w:val="22"/>
          <w:szCs w:val="22"/>
        </w:rPr>
        <w:t xml:space="preserve"> OPE </w:t>
      </w:r>
      <w:r w:rsidR="006808EB">
        <w:rPr>
          <w:sz w:val="22"/>
          <w:szCs w:val="22"/>
        </w:rPr>
        <w:t>DACH</w:t>
      </w:r>
      <w:r w:rsidR="00FA3940" w:rsidRPr="00C678F6">
        <w:rPr>
          <w:sz w:val="22"/>
          <w:szCs w:val="22"/>
        </w:rPr>
        <w:t>, Dirk Hannappel.</w:t>
      </w:r>
    </w:p>
    <w:p w14:paraId="1AEDE0AF" w14:textId="0B112A61" w:rsidR="00C678F6" w:rsidRPr="00C678F6" w:rsidRDefault="00C678F6" w:rsidP="00C678F6">
      <w:pPr>
        <w:spacing w:line="360" w:lineRule="auto"/>
        <w:rPr>
          <w:sz w:val="22"/>
          <w:szCs w:val="22"/>
        </w:rPr>
      </w:pPr>
    </w:p>
    <w:p w14:paraId="024E3544" w14:textId="26FCA0F3" w:rsidR="00C678F6" w:rsidRPr="00C678F6" w:rsidRDefault="00FA3940" w:rsidP="008211D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Waidmann </w:t>
      </w:r>
      <w:r w:rsidRPr="00C678F6">
        <w:rPr>
          <w:sz w:val="22"/>
          <w:szCs w:val="22"/>
        </w:rPr>
        <w:t xml:space="preserve">war </w:t>
      </w:r>
      <w:r>
        <w:rPr>
          <w:sz w:val="22"/>
          <w:szCs w:val="22"/>
        </w:rPr>
        <w:t xml:space="preserve">zuletzt </w:t>
      </w:r>
      <w:r w:rsidRPr="00C678F6">
        <w:rPr>
          <w:sz w:val="22"/>
          <w:szCs w:val="22"/>
        </w:rPr>
        <w:t>als Key Account Manager bei Newell Brands tätig</w:t>
      </w:r>
      <w:r>
        <w:rPr>
          <w:sz w:val="22"/>
          <w:szCs w:val="22"/>
        </w:rPr>
        <w:t xml:space="preserve"> und hat </w:t>
      </w:r>
      <w:r w:rsidR="00C678F6" w:rsidRPr="00C678F6">
        <w:rPr>
          <w:sz w:val="22"/>
          <w:szCs w:val="22"/>
        </w:rPr>
        <w:t>in seinem Werdegang umfangreiche Erfahrungen in der Outdoor-Industrie und im Fachhandelsvertrieb</w:t>
      </w:r>
      <w:r w:rsidR="008211D5">
        <w:rPr>
          <w:sz w:val="22"/>
          <w:szCs w:val="22"/>
        </w:rPr>
        <w:t xml:space="preserve"> gesammelt, die ihn zu einem ausgewiesenen Experten in diesem Bereich machen</w:t>
      </w:r>
      <w:r w:rsidR="00C678F6" w:rsidRPr="00C678F6">
        <w:rPr>
          <w:sz w:val="22"/>
          <w:szCs w:val="22"/>
        </w:rPr>
        <w:t xml:space="preserve">. </w:t>
      </w:r>
    </w:p>
    <w:p w14:paraId="0D5E2170" w14:textId="77777777" w:rsidR="00C678F6" w:rsidRPr="00C678F6" w:rsidRDefault="00C678F6" w:rsidP="00C678F6">
      <w:pPr>
        <w:spacing w:line="360" w:lineRule="auto"/>
        <w:rPr>
          <w:sz w:val="22"/>
          <w:szCs w:val="22"/>
        </w:rPr>
      </w:pPr>
    </w:p>
    <w:p w14:paraId="03B0C806" w14:textId="44B75BB9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Foto: Milwaukee</w:t>
      </w:r>
    </w:p>
    <w:p w14:paraId="022F7316" w14:textId="613E8FD4" w:rsidR="00C67A2C" w:rsidRDefault="00C67A2C" w:rsidP="00D065C4">
      <w:pPr>
        <w:spacing w:line="36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27493D6F" wp14:editId="65CC4566">
            <wp:extent cx="2024239" cy="2714625"/>
            <wp:effectExtent l="0" t="0" r="0" b="0"/>
            <wp:docPr id="1" name="Grafik 1" descr="Ein Bild, das Mann, Person, Wand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Mann, Person, Wand, drinn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52" cy="271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09F91" w14:textId="28D04C9D" w:rsidR="00C67A2C" w:rsidRPr="00C67A2C" w:rsidRDefault="00C67A2C" w:rsidP="00D065C4">
      <w:pPr>
        <w:spacing w:line="360" w:lineRule="auto"/>
        <w:rPr>
          <w:sz w:val="22"/>
          <w:szCs w:val="22"/>
          <w:lang w:val="en-US"/>
        </w:rPr>
      </w:pPr>
      <w:r w:rsidRPr="00C67A2C">
        <w:rPr>
          <w:sz w:val="22"/>
          <w:szCs w:val="22"/>
          <w:lang w:val="en-US"/>
        </w:rPr>
        <w:t xml:space="preserve">Uwe Waidmann, Key Account Manager Milwaukee OPE </w:t>
      </w:r>
      <w:r w:rsidR="004D53CE">
        <w:rPr>
          <w:sz w:val="22"/>
          <w:szCs w:val="22"/>
          <w:lang w:val="en-US"/>
        </w:rPr>
        <w:t>DACH</w:t>
      </w:r>
      <w:r w:rsidRPr="00C67A2C">
        <w:rPr>
          <w:sz w:val="22"/>
          <w:szCs w:val="22"/>
          <w:lang w:val="en-US"/>
        </w:rPr>
        <w:t xml:space="preserve">  </w:t>
      </w:r>
    </w:p>
    <w:sectPr w:rsidR="00C67A2C" w:rsidRPr="00C67A2C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F6"/>
    <w:rsid w:val="00004941"/>
    <w:rsid w:val="000057BC"/>
    <w:rsid w:val="00007B8B"/>
    <w:rsid w:val="00010AB0"/>
    <w:rsid w:val="00023114"/>
    <w:rsid w:val="000266EE"/>
    <w:rsid w:val="00054993"/>
    <w:rsid w:val="00055E7C"/>
    <w:rsid w:val="00064190"/>
    <w:rsid w:val="00077F53"/>
    <w:rsid w:val="00091423"/>
    <w:rsid w:val="000B0A6C"/>
    <w:rsid w:val="000D2453"/>
    <w:rsid w:val="000D254D"/>
    <w:rsid w:val="000D280B"/>
    <w:rsid w:val="000D6ED7"/>
    <w:rsid w:val="000E7FD9"/>
    <w:rsid w:val="000F1229"/>
    <w:rsid w:val="001050DF"/>
    <w:rsid w:val="00106ABB"/>
    <w:rsid w:val="001279C2"/>
    <w:rsid w:val="001541D3"/>
    <w:rsid w:val="00157A45"/>
    <w:rsid w:val="00162B9F"/>
    <w:rsid w:val="00170ED1"/>
    <w:rsid w:val="00183EB1"/>
    <w:rsid w:val="00196ACC"/>
    <w:rsid w:val="001B3193"/>
    <w:rsid w:val="001B69DB"/>
    <w:rsid w:val="001B6CB3"/>
    <w:rsid w:val="001B6E3B"/>
    <w:rsid w:val="001E46C2"/>
    <w:rsid w:val="0023175B"/>
    <w:rsid w:val="00253CCF"/>
    <w:rsid w:val="00257AFD"/>
    <w:rsid w:val="002763AD"/>
    <w:rsid w:val="00293666"/>
    <w:rsid w:val="002B23E3"/>
    <w:rsid w:val="002B2D0A"/>
    <w:rsid w:val="002B368C"/>
    <w:rsid w:val="002B79FE"/>
    <w:rsid w:val="002D397F"/>
    <w:rsid w:val="002D3995"/>
    <w:rsid w:val="002D6F6F"/>
    <w:rsid w:val="002F6913"/>
    <w:rsid w:val="00313B4A"/>
    <w:rsid w:val="00316A08"/>
    <w:rsid w:val="00322E2D"/>
    <w:rsid w:val="003234DE"/>
    <w:rsid w:val="00333E8C"/>
    <w:rsid w:val="00337C9C"/>
    <w:rsid w:val="00350F75"/>
    <w:rsid w:val="003578EF"/>
    <w:rsid w:val="003714F4"/>
    <w:rsid w:val="003836B2"/>
    <w:rsid w:val="003924FA"/>
    <w:rsid w:val="003B6AEA"/>
    <w:rsid w:val="003B6D35"/>
    <w:rsid w:val="003D75BC"/>
    <w:rsid w:val="0040498D"/>
    <w:rsid w:val="004155EE"/>
    <w:rsid w:val="00416CB6"/>
    <w:rsid w:val="00423F15"/>
    <w:rsid w:val="004510F4"/>
    <w:rsid w:val="00451DB7"/>
    <w:rsid w:val="00452099"/>
    <w:rsid w:val="00470B8A"/>
    <w:rsid w:val="004727E8"/>
    <w:rsid w:val="004733B2"/>
    <w:rsid w:val="00485E60"/>
    <w:rsid w:val="00487E9A"/>
    <w:rsid w:val="00494FB9"/>
    <w:rsid w:val="004A3F91"/>
    <w:rsid w:val="004C50AB"/>
    <w:rsid w:val="004D53CE"/>
    <w:rsid w:val="004D576B"/>
    <w:rsid w:val="004E1125"/>
    <w:rsid w:val="004F1A45"/>
    <w:rsid w:val="00504FB3"/>
    <w:rsid w:val="00510B9D"/>
    <w:rsid w:val="00543E87"/>
    <w:rsid w:val="00561F26"/>
    <w:rsid w:val="00565ADB"/>
    <w:rsid w:val="00577AD5"/>
    <w:rsid w:val="005A0631"/>
    <w:rsid w:val="005B447D"/>
    <w:rsid w:val="005C0863"/>
    <w:rsid w:val="005C1F5C"/>
    <w:rsid w:val="005F4855"/>
    <w:rsid w:val="00602A08"/>
    <w:rsid w:val="0060490D"/>
    <w:rsid w:val="0062618E"/>
    <w:rsid w:val="0062702B"/>
    <w:rsid w:val="00640B86"/>
    <w:rsid w:val="0066249C"/>
    <w:rsid w:val="00676A13"/>
    <w:rsid w:val="006808EB"/>
    <w:rsid w:val="0069035D"/>
    <w:rsid w:val="00693C25"/>
    <w:rsid w:val="006B0BDB"/>
    <w:rsid w:val="006B6EC2"/>
    <w:rsid w:val="006D653A"/>
    <w:rsid w:val="006E258F"/>
    <w:rsid w:val="006F4594"/>
    <w:rsid w:val="00741727"/>
    <w:rsid w:val="00751767"/>
    <w:rsid w:val="007667AB"/>
    <w:rsid w:val="00775B6A"/>
    <w:rsid w:val="00784B9C"/>
    <w:rsid w:val="007929F4"/>
    <w:rsid w:val="00792CBB"/>
    <w:rsid w:val="00793E6E"/>
    <w:rsid w:val="007A108D"/>
    <w:rsid w:val="007A561C"/>
    <w:rsid w:val="007B2E30"/>
    <w:rsid w:val="007C406A"/>
    <w:rsid w:val="007C69FE"/>
    <w:rsid w:val="007D4F8E"/>
    <w:rsid w:val="007E0A93"/>
    <w:rsid w:val="007E0F23"/>
    <w:rsid w:val="007F2B12"/>
    <w:rsid w:val="007F31A8"/>
    <w:rsid w:val="00802EA2"/>
    <w:rsid w:val="00816E18"/>
    <w:rsid w:val="008211D5"/>
    <w:rsid w:val="00825A9B"/>
    <w:rsid w:val="008303DA"/>
    <w:rsid w:val="00831433"/>
    <w:rsid w:val="008362C1"/>
    <w:rsid w:val="008401C2"/>
    <w:rsid w:val="0084745A"/>
    <w:rsid w:val="00857B18"/>
    <w:rsid w:val="00873F68"/>
    <w:rsid w:val="00875B73"/>
    <w:rsid w:val="008A18A9"/>
    <w:rsid w:val="008B0D51"/>
    <w:rsid w:val="008C67C3"/>
    <w:rsid w:val="008D1071"/>
    <w:rsid w:val="008D4DE8"/>
    <w:rsid w:val="008E527B"/>
    <w:rsid w:val="008F6AE0"/>
    <w:rsid w:val="009001CD"/>
    <w:rsid w:val="00920D2F"/>
    <w:rsid w:val="0092354F"/>
    <w:rsid w:val="00942D22"/>
    <w:rsid w:val="0094635C"/>
    <w:rsid w:val="00956514"/>
    <w:rsid w:val="009835F3"/>
    <w:rsid w:val="00996588"/>
    <w:rsid w:val="009A1880"/>
    <w:rsid w:val="009A6665"/>
    <w:rsid w:val="009C2985"/>
    <w:rsid w:val="009C35FD"/>
    <w:rsid w:val="009C6872"/>
    <w:rsid w:val="009F4143"/>
    <w:rsid w:val="009F4E9F"/>
    <w:rsid w:val="00A274A9"/>
    <w:rsid w:val="00A31754"/>
    <w:rsid w:val="00A440FD"/>
    <w:rsid w:val="00A461F3"/>
    <w:rsid w:val="00A55742"/>
    <w:rsid w:val="00A759DA"/>
    <w:rsid w:val="00AA3D02"/>
    <w:rsid w:val="00AA7E9F"/>
    <w:rsid w:val="00AC31D4"/>
    <w:rsid w:val="00AC3ECB"/>
    <w:rsid w:val="00AC6C34"/>
    <w:rsid w:val="00AE5B51"/>
    <w:rsid w:val="00B06F4B"/>
    <w:rsid w:val="00B221E0"/>
    <w:rsid w:val="00B22850"/>
    <w:rsid w:val="00B33594"/>
    <w:rsid w:val="00B54E64"/>
    <w:rsid w:val="00B658C0"/>
    <w:rsid w:val="00B854FA"/>
    <w:rsid w:val="00B904E1"/>
    <w:rsid w:val="00B96D95"/>
    <w:rsid w:val="00BA7508"/>
    <w:rsid w:val="00BC4AF3"/>
    <w:rsid w:val="00BD39D8"/>
    <w:rsid w:val="00BD6F8B"/>
    <w:rsid w:val="00BE02D0"/>
    <w:rsid w:val="00C00783"/>
    <w:rsid w:val="00C02696"/>
    <w:rsid w:val="00C07778"/>
    <w:rsid w:val="00C11413"/>
    <w:rsid w:val="00C20948"/>
    <w:rsid w:val="00C20F59"/>
    <w:rsid w:val="00C257F3"/>
    <w:rsid w:val="00C26E53"/>
    <w:rsid w:val="00C47955"/>
    <w:rsid w:val="00C51E7F"/>
    <w:rsid w:val="00C5287E"/>
    <w:rsid w:val="00C56468"/>
    <w:rsid w:val="00C60AF3"/>
    <w:rsid w:val="00C678F6"/>
    <w:rsid w:val="00C67A2C"/>
    <w:rsid w:val="00C73E34"/>
    <w:rsid w:val="00C74F75"/>
    <w:rsid w:val="00C90E58"/>
    <w:rsid w:val="00C93608"/>
    <w:rsid w:val="00CA4D26"/>
    <w:rsid w:val="00CB5661"/>
    <w:rsid w:val="00CD6160"/>
    <w:rsid w:val="00CE1FDF"/>
    <w:rsid w:val="00CF61DE"/>
    <w:rsid w:val="00D0357F"/>
    <w:rsid w:val="00D065C4"/>
    <w:rsid w:val="00D11441"/>
    <w:rsid w:val="00D1290D"/>
    <w:rsid w:val="00D20FBF"/>
    <w:rsid w:val="00D23BF5"/>
    <w:rsid w:val="00D245D9"/>
    <w:rsid w:val="00D26A0B"/>
    <w:rsid w:val="00D50382"/>
    <w:rsid w:val="00D55DA4"/>
    <w:rsid w:val="00D62198"/>
    <w:rsid w:val="00D70E1F"/>
    <w:rsid w:val="00D801AB"/>
    <w:rsid w:val="00D949A4"/>
    <w:rsid w:val="00D95DE1"/>
    <w:rsid w:val="00DA3AD0"/>
    <w:rsid w:val="00DB2256"/>
    <w:rsid w:val="00DC02AB"/>
    <w:rsid w:val="00DD52BD"/>
    <w:rsid w:val="00E001D6"/>
    <w:rsid w:val="00E00CEC"/>
    <w:rsid w:val="00E12090"/>
    <w:rsid w:val="00E37495"/>
    <w:rsid w:val="00E673FE"/>
    <w:rsid w:val="00E74093"/>
    <w:rsid w:val="00E74445"/>
    <w:rsid w:val="00E75C9C"/>
    <w:rsid w:val="00E83CBB"/>
    <w:rsid w:val="00E86B5C"/>
    <w:rsid w:val="00EE226A"/>
    <w:rsid w:val="00F14636"/>
    <w:rsid w:val="00F23D71"/>
    <w:rsid w:val="00F322D9"/>
    <w:rsid w:val="00F35540"/>
    <w:rsid w:val="00F4656D"/>
    <w:rsid w:val="00F541DC"/>
    <w:rsid w:val="00F54CF0"/>
    <w:rsid w:val="00F67457"/>
    <w:rsid w:val="00F73AB1"/>
    <w:rsid w:val="00F77982"/>
    <w:rsid w:val="00FA23C2"/>
    <w:rsid w:val="00FA29E6"/>
    <w:rsid w:val="00FA3940"/>
    <w:rsid w:val="00FC3DF1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D97414"/>
  <w15:chartTrackingRefBased/>
  <w15:docId w15:val="{A2E0B9DD-A9F7-4ECD-8AFC-D9D2C8E3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M_Milwauk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PM_Milwaukee.dotx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dc:description/>
  <cp:lastModifiedBy>Kay Müller</cp:lastModifiedBy>
  <cp:revision>5</cp:revision>
  <cp:lastPrinted>2018-10-11T12:12:00Z</cp:lastPrinted>
  <dcterms:created xsi:type="dcterms:W3CDTF">2022-01-21T10:16:00Z</dcterms:created>
  <dcterms:modified xsi:type="dcterms:W3CDTF">2022-01-28T10:26:00Z</dcterms:modified>
</cp:coreProperties>
</file>