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C69D" w14:textId="77777777" w:rsidR="00BE2582" w:rsidRDefault="00BE2582" w:rsidP="007D0643">
      <w:pPr>
        <w:spacing w:after="0" w:line="360" w:lineRule="auto"/>
        <w:rPr>
          <w:rFonts w:ascii="Arial" w:eastAsia="Arial" w:hAnsi="Arial" w:cs="Arial"/>
          <w:b/>
          <w:lang w:val="de-DE"/>
        </w:rPr>
      </w:pPr>
    </w:p>
    <w:p w14:paraId="381E4861" w14:textId="03A6E3FB" w:rsidR="007D0643" w:rsidRPr="00BE2582" w:rsidRDefault="0091726B" w:rsidP="007D0643">
      <w:pPr>
        <w:spacing w:after="0" w:line="360" w:lineRule="auto"/>
        <w:rPr>
          <w:rFonts w:ascii="Arial" w:eastAsia="Arial" w:hAnsi="Arial" w:cs="Arial"/>
          <w:b/>
          <w:sz w:val="32"/>
          <w:szCs w:val="32"/>
          <w:lang w:val="de-DE"/>
        </w:rPr>
      </w:pPr>
      <w:r w:rsidRPr="00BE2582">
        <w:rPr>
          <w:rFonts w:ascii="Arial" w:eastAsia="Arial" w:hAnsi="Arial" w:cs="Arial"/>
          <w:b/>
          <w:sz w:val="32"/>
          <w:szCs w:val="32"/>
          <w:lang w:val="de-DE"/>
        </w:rPr>
        <w:t>Medien-Information</w:t>
      </w:r>
    </w:p>
    <w:p w14:paraId="7CCB7545" w14:textId="4D1B3DFF" w:rsidR="0030001D" w:rsidRPr="00C720EE" w:rsidRDefault="006636B2" w:rsidP="007D0643">
      <w:pPr>
        <w:spacing w:after="0" w:line="360" w:lineRule="auto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>Z</w:t>
      </w:r>
      <w:r w:rsidR="001A2148">
        <w:rPr>
          <w:rFonts w:ascii="Arial" w:eastAsia="Arial" w:hAnsi="Arial" w:cs="Arial"/>
          <w:b/>
          <w:bCs/>
          <w:lang w:val="de-DE"/>
        </w:rPr>
        <w:t>ur</w:t>
      </w:r>
      <w:r>
        <w:rPr>
          <w:rFonts w:ascii="Arial" w:eastAsia="Arial" w:hAnsi="Arial" w:cs="Arial"/>
          <w:b/>
          <w:bCs/>
          <w:lang w:val="de-DE"/>
        </w:rPr>
        <w:t xml:space="preserve"> </w:t>
      </w:r>
      <w:r w:rsidR="001A2148">
        <w:rPr>
          <w:rFonts w:ascii="Arial" w:eastAsia="Arial" w:hAnsi="Arial" w:cs="Arial"/>
          <w:b/>
          <w:bCs/>
          <w:lang w:val="de-DE"/>
        </w:rPr>
        <w:t>sofortigen</w:t>
      </w:r>
      <w:r>
        <w:rPr>
          <w:rFonts w:ascii="Arial" w:eastAsia="Arial" w:hAnsi="Arial" w:cs="Arial"/>
          <w:b/>
          <w:bCs/>
          <w:lang w:val="de-DE"/>
        </w:rPr>
        <w:t xml:space="preserve"> V</w:t>
      </w:r>
      <w:r w:rsidR="001A2148">
        <w:rPr>
          <w:rFonts w:ascii="Arial" w:eastAsia="Arial" w:hAnsi="Arial" w:cs="Arial"/>
          <w:b/>
          <w:bCs/>
          <w:lang w:val="de-DE"/>
        </w:rPr>
        <w:t>eröffentlichung</w:t>
      </w:r>
    </w:p>
    <w:p w14:paraId="38CB8243" w14:textId="77777777" w:rsidR="001A2148" w:rsidRDefault="001A2148" w:rsidP="007D0643">
      <w:pPr>
        <w:spacing w:after="0" w:line="360" w:lineRule="auto"/>
        <w:rPr>
          <w:rFonts w:ascii="Arial" w:eastAsia="Arial" w:hAnsi="Arial" w:cs="Arial"/>
          <w:lang w:val="de-DE"/>
        </w:rPr>
      </w:pPr>
    </w:p>
    <w:p w14:paraId="6B3F61A9" w14:textId="6C8A5D65" w:rsidR="008E4CAE" w:rsidRDefault="006636B2" w:rsidP="007D0643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Kontakt: </w:t>
      </w:r>
    </w:p>
    <w:p w14:paraId="245ED593" w14:textId="4FAE510F" w:rsidR="0030001D" w:rsidRPr="008E4CAE" w:rsidRDefault="003220ED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</w:rPr>
      </w:pPr>
      <w:r w:rsidRPr="008E4CAE">
        <w:rPr>
          <w:rFonts w:ascii="Arial" w:eastAsia="Times New Roman" w:hAnsi="Arial" w:cs="Arial"/>
          <w:color w:val="000000"/>
        </w:rPr>
        <w:t xml:space="preserve">Paul Bramhall, Briggs &amp; Stratton, +41 55 415 1254, </w:t>
      </w:r>
      <w:r w:rsidR="008E4CAE" w:rsidRPr="008E4CAE">
        <w:rPr>
          <w:rFonts w:ascii="Arial" w:eastAsia="Times New Roman" w:hAnsi="Arial" w:cs="Arial"/>
          <w:color w:val="000000"/>
        </w:rPr>
        <w:t>bramhall.paul@basco.com</w:t>
      </w:r>
    </w:p>
    <w:p w14:paraId="636945D1" w14:textId="193AFD4B" w:rsidR="008E4CAE" w:rsidRPr="008E4CAE" w:rsidRDefault="008E4CAE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de-DE"/>
        </w:rPr>
      </w:pPr>
      <w:r w:rsidRPr="008E4CAE">
        <w:rPr>
          <w:rFonts w:ascii="Arial" w:eastAsia="Arial" w:hAnsi="Arial" w:cs="Arial"/>
          <w:lang w:val="de-DE"/>
        </w:rPr>
        <w:t>Kay-Uwe Müller, Pressebüro Tschorn &amp; Partner, +49 6201 5 78 78,</w:t>
      </w:r>
      <w:r w:rsidRPr="008E4CAE">
        <w:rPr>
          <w:rFonts w:ascii="Arial" w:eastAsia="Arial" w:hAnsi="Arial" w:cs="Arial"/>
          <w:lang w:val="de-DE"/>
        </w:rPr>
        <w:br/>
        <w:t>mueller@pressebuero-tschorn.de</w:t>
      </w:r>
    </w:p>
    <w:p w14:paraId="65342578" w14:textId="77777777" w:rsidR="0030001D" w:rsidRPr="00172C46" w:rsidRDefault="006636B2" w:rsidP="007D064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172C46">
        <w:rPr>
          <w:rFonts w:ascii="Arial" w:hAnsi="Arial" w:cs="Arial"/>
          <w:b/>
          <w:sz w:val="24"/>
          <w:szCs w:val="24"/>
          <w:lang w:val="de-DE"/>
        </w:rPr>
        <w:t>_____________________________________________</w:t>
      </w:r>
      <w:r w:rsidR="007D0643" w:rsidRPr="00172C46">
        <w:rPr>
          <w:rFonts w:ascii="Arial" w:hAnsi="Arial" w:cs="Arial"/>
          <w:b/>
          <w:sz w:val="24"/>
          <w:szCs w:val="24"/>
          <w:lang w:val="de-DE"/>
        </w:rPr>
        <w:t>_________________________</w:t>
      </w:r>
    </w:p>
    <w:p w14:paraId="1C8E47DC" w14:textId="77777777" w:rsidR="0030001D" w:rsidRPr="00172C46" w:rsidRDefault="0030001D" w:rsidP="007D064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14:paraId="2A71691E" w14:textId="77777777" w:rsidR="00CD2574" w:rsidRPr="00172C46" w:rsidRDefault="00CD2574" w:rsidP="008D2C12">
      <w:pPr>
        <w:spacing w:after="0" w:line="360" w:lineRule="auto"/>
        <w:rPr>
          <w:lang w:val="de-DE"/>
        </w:rPr>
      </w:pPr>
    </w:p>
    <w:p w14:paraId="7599537C" w14:textId="3E7EFE5A" w:rsidR="005B3F96" w:rsidRPr="00855408" w:rsidRDefault="00855408" w:rsidP="008D2C12">
      <w:pPr>
        <w:spacing w:after="0" w:line="360" w:lineRule="auto"/>
        <w:rPr>
          <w:sz w:val="28"/>
          <w:szCs w:val="28"/>
          <w:lang w:val="de-DE"/>
        </w:rPr>
      </w:pPr>
      <w:r w:rsidRPr="00855408">
        <w:rPr>
          <w:sz w:val="28"/>
          <w:szCs w:val="28"/>
          <w:lang w:val="de-DE"/>
        </w:rPr>
        <w:t>Die Diesel-Alternative</w:t>
      </w:r>
    </w:p>
    <w:p w14:paraId="28F09F4F" w14:textId="610E7022" w:rsidR="00855408" w:rsidRDefault="00855408" w:rsidP="008D2C12">
      <w:pPr>
        <w:spacing w:after="0" w:line="360" w:lineRule="auto"/>
        <w:rPr>
          <w:i/>
          <w:iCs/>
          <w:lang w:val="de-DE"/>
        </w:rPr>
      </w:pPr>
      <w:r w:rsidRPr="00187F47">
        <w:rPr>
          <w:i/>
          <w:iCs/>
          <w:lang w:val="de-DE"/>
        </w:rPr>
        <w:t xml:space="preserve">Neuer Vanguard V-Twin 40 </w:t>
      </w:r>
      <w:r w:rsidR="0026224C">
        <w:rPr>
          <w:i/>
          <w:iCs/>
          <w:lang w:val="de-DE"/>
        </w:rPr>
        <w:t>PS</w:t>
      </w:r>
      <w:r w:rsidRPr="00187F47">
        <w:rPr>
          <w:i/>
          <w:iCs/>
          <w:lang w:val="de-DE"/>
        </w:rPr>
        <w:t xml:space="preserve"> Benzinmotor</w:t>
      </w:r>
      <w:r w:rsidR="00187F47" w:rsidRPr="00187F47">
        <w:rPr>
          <w:i/>
          <w:iCs/>
          <w:lang w:val="de-DE"/>
        </w:rPr>
        <w:t xml:space="preserve"> mit EFI und E</w:t>
      </w:r>
      <w:r w:rsidR="00187F47">
        <w:rPr>
          <w:i/>
          <w:iCs/>
          <w:lang w:val="de-DE"/>
        </w:rPr>
        <w:t>TC</w:t>
      </w:r>
    </w:p>
    <w:p w14:paraId="01F0A92A" w14:textId="77777777" w:rsidR="008D2C12" w:rsidRPr="00187F47" w:rsidRDefault="008D2C12" w:rsidP="008D2C12">
      <w:pPr>
        <w:spacing w:after="0" w:line="360" w:lineRule="auto"/>
        <w:rPr>
          <w:i/>
          <w:iCs/>
          <w:lang w:val="de-DE"/>
        </w:rPr>
      </w:pPr>
    </w:p>
    <w:p w14:paraId="6431D4E9" w14:textId="74EA0776" w:rsidR="008C2825" w:rsidRDefault="00855408" w:rsidP="008D2C12">
      <w:pPr>
        <w:spacing w:after="0" w:line="360" w:lineRule="auto"/>
        <w:rPr>
          <w:lang w:val="de-DE"/>
        </w:rPr>
      </w:pPr>
      <w:r w:rsidRPr="00855408">
        <w:rPr>
          <w:b/>
          <w:lang w:val="de-DE"/>
        </w:rPr>
        <w:t xml:space="preserve">Freienbach </w:t>
      </w:r>
      <w:r>
        <w:rPr>
          <w:b/>
          <w:lang w:val="de-DE"/>
        </w:rPr>
        <w:t>Schweiz</w:t>
      </w:r>
      <w:r w:rsidRPr="00855408">
        <w:rPr>
          <w:b/>
          <w:lang w:val="de-DE"/>
        </w:rPr>
        <w:t xml:space="preserve">, </w:t>
      </w:r>
      <w:r w:rsidR="00D11119">
        <w:rPr>
          <w:b/>
          <w:lang w:val="de-DE"/>
        </w:rPr>
        <w:t>im Juni</w:t>
      </w:r>
      <w:r w:rsidRPr="00855408">
        <w:rPr>
          <w:b/>
          <w:lang w:val="de-DE"/>
        </w:rPr>
        <w:t xml:space="preserve"> 2021</w:t>
      </w:r>
      <w:r>
        <w:rPr>
          <w:b/>
          <w:lang w:val="de-DE"/>
        </w:rPr>
        <w:t xml:space="preserve"> –</w:t>
      </w:r>
      <w:r w:rsidRPr="00855408">
        <w:rPr>
          <w:lang w:val="de-DE"/>
        </w:rPr>
        <w:t xml:space="preserve"> Briggs &amp; Stratton </w:t>
      </w:r>
      <w:r>
        <w:rPr>
          <w:lang w:val="de-DE"/>
        </w:rPr>
        <w:t xml:space="preserve">bringt einen neuen </w:t>
      </w:r>
      <w:r w:rsidRPr="00855408">
        <w:rPr>
          <w:lang w:val="de-DE"/>
        </w:rPr>
        <w:t>Vanguard V-Twin-Benzinmotor mit 40 PS</w:t>
      </w:r>
      <w:r w:rsidR="00E03BCE">
        <w:rPr>
          <w:lang w:val="de-DE"/>
        </w:rPr>
        <w:t>*</w:t>
      </w:r>
      <w:r w:rsidRPr="00855408">
        <w:rPr>
          <w:lang w:val="de-DE"/>
        </w:rPr>
        <w:t xml:space="preserve"> (29,9 Brutto-kW)</w:t>
      </w:r>
      <w:r w:rsidR="00E03BCE">
        <w:rPr>
          <w:lang w:val="de-DE"/>
        </w:rPr>
        <w:t>,</w:t>
      </w:r>
      <w:r w:rsidRPr="00855408">
        <w:rPr>
          <w:lang w:val="de-DE"/>
        </w:rPr>
        <w:t xml:space="preserve"> </w:t>
      </w:r>
      <w:r w:rsidR="00D651F6">
        <w:rPr>
          <w:lang w:val="de-DE"/>
        </w:rPr>
        <w:t xml:space="preserve">elektronischer Einspritzung (EFI) </w:t>
      </w:r>
      <w:r w:rsidR="00D651F6" w:rsidRPr="0040213C">
        <w:rPr>
          <w:lang w:val="de-DE"/>
        </w:rPr>
        <w:t xml:space="preserve">und </w:t>
      </w:r>
      <w:r w:rsidR="00647942" w:rsidRPr="0040213C">
        <w:rPr>
          <w:lang w:val="de-DE"/>
        </w:rPr>
        <w:t>elektronischer Drehzahl</w:t>
      </w:r>
      <w:r w:rsidR="002C24E5" w:rsidRPr="0040213C">
        <w:rPr>
          <w:lang w:val="de-DE"/>
        </w:rPr>
        <w:t>regelung</w:t>
      </w:r>
      <w:r w:rsidR="00D651F6" w:rsidRPr="00855408">
        <w:rPr>
          <w:lang w:val="de-DE"/>
        </w:rPr>
        <w:t xml:space="preserve"> (ETC)</w:t>
      </w:r>
      <w:r w:rsidR="00D651F6">
        <w:rPr>
          <w:lang w:val="de-DE"/>
        </w:rPr>
        <w:t xml:space="preserve"> </w:t>
      </w:r>
      <w:r w:rsidRPr="00855408">
        <w:rPr>
          <w:lang w:val="de-DE"/>
        </w:rPr>
        <w:t>auf den Markt</w:t>
      </w:r>
      <w:r w:rsidR="009D7DDE">
        <w:rPr>
          <w:lang w:val="de-DE"/>
        </w:rPr>
        <w:t xml:space="preserve">. </w:t>
      </w:r>
      <w:r w:rsidRPr="00855408">
        <w:rPr>
          <w:lang w:val="de-DE"/>
        </w:rPr>
        <w:t xml:space="preserve"> </w:t>
      </w:r>
      <w:r w:rsidR="009D7DDE">
        <w:rPr>
          <w:lang w:val="de-DE"/>
        </w:rPr>
        <w:t xml:space="preserve">Er ist der leistungsstärkste </w:t>
      </w:r>
      <w:r w:rsidR="00D651F6">
        <w:rPr>
          <w:lang w:val="de-DE"/>
        </w:rPr>
        <w:t xml:space="preserve">Motor </w:t>
      </w:r>
      <w:r w:rsidR="0026224C">
        <w:rPr>
          <w:lang w:val="de-DE"/>
        </w:rPr>
        <w:t>dieser Zweizylinder-</w:t>
      </w:r>
      <w:r w:rsidR="00D651F6">
        <w:rPr>
          <w:lang w:val="de-DE"/>
        </w:rPr>
        <w:t>Baureihe un</w:t>
      </w:r>
      <w:r w:rsidR="009D7DDE">
        <w:rPr>
          <w:lang w:val="de-DE"/>
        </w:rPr>
        <w:t xml:space="preserve">d erweitert </w:t>
      </w:r>
      <w:r w:rsidR="00D651F6">
        <w:rPr>
          <w:lang w:val="de-DE"/>
        </w:rPr>
        <w:t>das Sortiment</w:t>
      </w:r>
      <w:r w:rsidR="009D7DDE">
        <w:rPr>
          <w:lang w:val="de-DE"/>
        </w:rPr>
        <w:t xml:space="preserve"> nach oben. </w:t>
      </w:r>
      <w:r w:rsidRPr="00855408">
        <w:rPr>
          <w:lang w:val="de-DE"/>
        </w:rPr>
        <w:t xml:space="preserve">Mit den </w:t>
      </w:r>
      <w:r w:rsidR="00E03BCE">
        <w:rPr>
          <w:lang w:val="de-DE"/>
        </w:rPr>
        <w:t xml:space="preserve">Technologien </w:t>
      </w:r>
      <w:r w:rsidRPr="00855408">
        <w:rPr>
          <w:lang w:val="de-DE"/>
        </w:rPr>
        <w:t xml:space="preserve">EFI und ETC liefert </w:t>
      </w:r>
      <w:r w:rsidR="009D45C7">
        <w:rPr>
          <w:lang w:val="de-DE"/>
        </w:rPr>
        <w:t xml:space="preserve">der neue </w:t>
      </w:r>
      <w:r w:rsidR="00D651F6">
        <w:rPr>
          <w:lang w:val="de-DE"/>
        </w:rPr>
        <w:t>Antrieb</w:t>
      </w:r>
      <w:r w:rsidRPr="00855408">
        <w:rPr>
          <w:lang w:val="de-DE"/>
        </w:rPr>
        <w:t xml:space="preserve"> maximale Leistung </w:t>
      </w:r>
      <w:r w:rsidR="008C2825">
        <w:rPr>
          <w:lang w:val="de-DE"/>
        </w:rPr>
        <w:t>sowie</w:t>
      </w:r>
      <w:r w:rsidR="00AE7D24">
        <w:rPr>
          <w:lang w:val="de-DE"/>
        </w:rPr>
        <w:t xml:space="preserve"> ein konstant hohes Drehmoment</w:t>
      </w:r>
      <w:r w:rsidR="008C2825">
        <w:rPr>
          <w:lang w:val="de-DE"/>
        </w:rPr>
        <w:t xml:space="preserve"> </w:t>
      </w:r>
      <w:r w:rsidR="00E03BCE">
        <w:rPr>
          <w:lang w:val="de-DE"/>
        </w:rPr>
        <w:t xml:space="preserve">unter Last </w:t>
      </w:r>
      <w:r w:rsidR="008C2825">
        <w:rPr>
          <w:lang w:val="de-DE"/>
        </w:rPr>
        <w:t xml:space="preserve">und </w:t>
      </w:r>
      <w:r w:rsidR="008C2825" w:rsidRPr="008C2825">
        <w:rPr>
          <w:lang w:val="de-DE"/>
        </w:rPr>
        <w:t>läuft stets mit optimal angepassten Parametern. Das Ergebnis sind schnelle Reaktionen auf Lastwechsel, niedriger Kraftstoffverbrauch</w:t>
      </w:r>
      <w:r w:rsidR="008C2825">
        <w:rPr>
          <w:lang w:val="de-DE"/>
        </w:rPr>
        <w:t xml:space="preserve"> und ein zuverlässiger</w:t>
      </w:r>
      <w:r w:rsidR="008C2825" w:rsidRPr="008C2825">
        <w:rPr>
          <w:lang w:val="de-DE"/>
        </w:rPr>
        <w:t xml:space="preserve"> Motorstart </w:t>
      </w:r>
      <w:r w:rsidR="008C2825">
        <w:rPr>
          <w:lang w:val="de-DE"/>
        </w:rPr>
        <w:t xml:space="preserve">unter allen Bedingungen. Damit ist der Motor eine </w:t>
      </w:r>
      <w:r w:rsidR="00E03BCE">
        <w:rPr>
          <w:lang w:val="de-DE"/>
        </w:rPr>
        <w:t>geräuscharme</w:t>
      </w:r>
      <w:r w:rsidR="008C2825">
        <w:rPr>
          <w:lang w:val="de-DE"/>
        </w:rPr>
        <w:t xml:space="preserve"> und effiziente Alternative überall dort, wo der Einsatz von Dieselaggregaten zunehmend eingeschränkt wird, beispielsweise im kommunalen Bereich, in der innerstädtischen Grünpflege, bei Baumaschinen und auch bei Feuerlösch- und Rettungstechnik.</w:t>
      </w:r>
    </w:p>
    <w:p w14:paraId="0AA58A2F" w14:textId="77777777" w:rsidR="008D2C12" w:rsidRPr="008C2825" w:rsidRDefault="008D2C12" w:rsidP="008D2C12">
      <w:pPr>
        <w:spacing w:after="0" w:line="360" w:lineRule="auto"/>
        <w:rPr>
          <w:lang w:val="de-DE"/>
        </w:rPr>
      </w:pPr>
    </w:p>
    <w:p w14:paraId="06A0C88C" w14:textId="2318331E" w:rsidR="00855408" w:rsidRPr="00855408" w:rsidRDefault="00855408" w:rsidP="008D2C12">
      <w:pPr>
        <w:spacing w:after="0" w:line="360" w:lineRule="auto"/>
        <w:rPr>
          <w:lang w:val="de-DE"/>
        </w:rPr>
      </w:pPr>
      <w:r w:rsidRPr="00855408">
        <w:rPr>
          <w:lang w:val="de-DE"/>
        </w:rPr>
        <w:t xml:space="preserve">Der neue V-Twin 40-PS-Benzinmotor (29,9 Brutto-kW) ist der zweite und leistungsstärkste Vanguard Big Block-Motor, der EFI und ETC kombiniert. Sowohl dieser Motor als auch </w:t>
      </w:r>
      <w:r w:rsidR="00D651F6">
        <w:rPr>
          <w:lang w:val="de-DE"/>
        </w:rPr>
        <w:t>die bereits verfügbare</w:t>
      </w:r>
      <w:r w:rsidRPr="00855408">
        <w:rPr>
          <w:lang w:val="de-DE"/>
        </w:rPr>
        <w:t xml:space="preserve"> 23</w:t>
      </w:r>
      <w:r w:rsidR="00D651F6">
        <w:rPr>
          <w:lang w:val="de-DE"/>
        </w:rPr>
        <w:t> </w:t>
      </w:r>
      <w:r w:rsidRPr="00855408">
        <w:rPr>
          <w:lang w:val="de-DE"/>
        </w:rPr>
        <w:t>PS</w:t>
      </w:r>
      <w:r w:rsidR="008C2825">
        <w:rPr>
          <w:lang w:val="de-DE"/>
        </w:rPr>
        <w:t>-</w:t>
      </w:r>
      <w:r w:rsidR="00D651F6">
        <w:rPr>
          <w:lang w:val="de-DE"/>
        </w:rPr>
        <w:t>Version</w:t>
      </w:r>
      <w:r w:rsidR="008C2825">
        <w:rPr>
          <w:lang w:val="de-DE"/>
        </w:rPr>
        <w:t xml:space="preserve"> </w:t>
      </w:r>
      <w:r w:rsidR="00D651F6">
        <w:rPr>
          <w:lang w:val="de-DE"/>
        </w:rPr>
        <w:t xml:space="preserve">überzeugen mit niedrigen </w:t>
      </w:r>
      <w:r w:rsidR="00D651F6" w:rsidRPr="00855408">
        <w:rPr>
          <w:lang w:val="de-DE"/>
        </w:rPr>
        <w:t>Geräusch- und Emissionswerte</w:t>
      </w:r>
      <w:r w:rsidR="00D651F6">
        <w:rPr>
          <w:lang w:val="de-DE"/>
        </w:rPr>
        <w:t>n</w:t>
      </w:r>
      <w:r w:rsidR="00E03BCE">
        <w:rPr>
          <w:lang w:val="de-DE"/>
        </w:rPr>
        <w:t xml:space="preserve">. Mit </w:t>
      </w:r>
      <w:r w:rsidR="00D651F6">
        <w:rPr>
          <w:lang w:val="de-DE"/>
        </w:rPr>
        <w:t xml:space="preserve">geringeren </w:t>
      </w:r>
      <w:r w:rsidR="00E03BCE">
        <w:rPr>
          <w:lang w:val="de-DE"/>
        </w:rPr>
        <w:t>G</w:t>
      </w:r>
      <w:r w:rsidR="00D651F6" w:rsidRPr="00855408">
        <w:rPr>
          <w:lang w:val="de-DE"/>
        </w:rPr>
        <w:t>esamtbetriebskosten</w:t>
      </w:r>
      <w:r w:rsidR="00D651F6">
        <w:rPr>
          <w:lang w:val="de-DE"/>
        </w:rPr>
        <w:t xml:space="preserve"> im Vergleich zum Dieselantrieb stellen </w:t>
      </w:r>
      <w:r w:rsidR="00E03BCE">
        <w:rPr>
          <w:lang w:val="de-DE"/>
        </w:rPr>
        <w:t xml:space="preserve">sie </w:t>
      </w:r>
      <w:r w:rsidR="00D651F6">
        <w:rPr>
          <w:lang w:val="de-DE"/>
        </w:rPr>
        <w:t xml:space="preserve">eine starke </w:t>
      </w:r>
      <w:r w:rsidR="00E03BCE">
        <w:rPr>
          <w:lang w:val="de-DE"/>
        </w:rPr>
        <w:t>Antriebsa</w:t>
      </w:r>
      <w:r w:rsidR="00D651F6">
        <w:rPr>
          <w:lang w:val="de-DE"/>
        </w:rPr>
        <w:t xml:space="preserve">lternative dar. </w:t>
      </w:r>
    </w:p>
    <w:p w14:paraId="613A48B2" w14:textId="77777777" w:rsidR="00855408" w:rsidRPr="00855408" w:rsidRDefault="00855408" w:rsidP="008D2C12">
      <w:pPr>
        <w:spacing w:after="0" w:line="360" w:lineRule="auto"/>
        <w:rPr>
          <w:lang w:val="de-DE"/>
        </w:rPr>
      </w:pPr>
    </w:p>
    <w:p w14:paraId="04671AEF" w14:textId="61888704" w:rsidR="009F5305" w:rsidRDefault="00855408" w:rsidP="008D2C12">
      <w:pPr>
        <w:spacing w:after="0" w:line="360" w:lineRule="auto"/>
        <w:rPr>
          <w:lang w:val="de-DE"/>
        </w:rPr>
      </w:pPr>
      <w:r w:rsidRPr="00855408">
        <w:rPr>
          <w:lang w:val="de-DE"/>
        </w:rPr>
        <w:t>D</w:t>
      </w:r>
      <w:r w:rsidR="0064001F">
        <w:rPr>
          <w:lang w:val="de-DE"/>
        </w:rPr>
        <w:t xml:space="preserve">ie elektronische Kraftstoffeinspritzung </w:t>
      </w:r>
      <w:r w:rsidRPr="00855408">
        <w:rPr>
          <w:lang w:val="de-DE"/>
        </w:rPr>
        <w:t>sorgt für mehr Leistung</w:t>
      </w:r>
      <w:r w:rsidR="0064001F">
        <w:rPr>
          <w:lang w:val="de-DE"/>
        </w:rPr>
        <w:t xml:space="preserve"> und für ein besseres Masse-Leistungsverhältnis </w:t>
      </w:r>
      <w:r w:rsidRPr="00855408">
        <w:rPr>
          <w:lang w:val="de-DE"/>
        </w:rPr>
        <w:t xml:space="preserve">im Vergleich </w:t>
      </w:r>
      <w:r w:rsidR="0064001F">
        <w:rPr>
          <w:lang w:val="de-DE"/>
        </w:rPr>
        <w:t>zum Dieselmotor</w:t>
      </w:r>
      <w:r w:rsidRPr="00855408">
        <w:rPr>
          <w:lang w:val="de-DE"/>
        </w:rPr>
        <w:t>. OEM</w:t>
      </w:r>
      <w:r w:rsidR="0064001F">
        <w:rPr>
          <w:lang w:val="de-DE"/>
        </w:rPr>
        <w:t>-Anwender können</w:t>
      </w:r>
      <w:r w:rsidRPr="00855408">
        <w:rPr>
          <w:lang w:val="de-DE"/>
        </w:rPr>
        <w:t xml:space="preserve"> kleinere, leichtere und </w:t>
      </w:r>
      <w:r w:rsidR="0064001F">
        <w:rPr>
          <w:lang w:val="de-DE"/>
        </w:rPr>
        <w:t>agilere</w:t>
      </w:r>
      <w:r w:rsidRPr="00855408">
        <w:rPr>
          <w:lang w:val="de-DE"/>
        </w:rPr>
        <w:t xml:space="preserve"> Geräte bauen</w:t>
      </w:r>
      <w:r w:rsidR="0064001F">
        <w:rPr>
          <w:lang w:val="de-DE"/>
        </w:rPr>
        <w:t xml:space="preserve">. </w:t>
      </w:r>
      <w:r w:rsidR="009F5305" w:rsidRPr="00CD2574">
        <w:rPr>
          <w:lang w:val="de-DE"/>
        </w:rPr>
        <w:t>Das geringere Gewicht führt auch dazu, dass der Transport weniger aufwändig ist</w:t>
      </w:r>
      <w:r w:rsidR="00E03BCE">
        <w:rPr>
          <w:lang w:val="de-DE"/>
        </w:rPr>
        <w:t>.</w:t>
      </w:r>
      <w:r w:rsidR="009F5305" w:rsidRPr="00CD2574">
        <w:rPr>
          <w:lang w:val="de-DE"/>
        </w:rPr>
        <w:t xml:space="preserve"> Fahrzeuge, die die Ausrüstung zum Einsatzort bringen</w:t>
      </w:r>
      <w:r w:rsidR="00E03BCE">
        <w:rPr>
          <w:lang w:val="de-DE"/>
        </w:rPr>
        <w:t>,</w:t>
      </w:r>
      <w:r w:rsidR="009F5305" w:rsidRPr="00CD2574">
        <w:rPr>
          <w:lang w:val="de-DE"/>
        </w:rPr>
        <w:t xml:space="preserve"> </w:t>
      </w:r>
      <w:r w:rsidR="00E03BCE" w:rsidRPr="00CD2574">
        <w:rPr>
          <w:lang w:val="de-DE"/>
        </w:rPr>
        <w:t xml:space="preserve">benötigen </w:t>
      </w:r>
      <w:r w:rsidR="009F5305" w:rsidRPr="00CD2574">
        <w:rPr>
          <w:lang w:val="de-DE"/>
        </w:rPr>
        <w:t xml:space="preserve">weniger </w:t>
      </w:r>
      <w:r w:rsidR="009F5305">
        <w:rPr>
          <w:lang w:val="de-DE"/>
        </w:rPr>
        <w:t>Kraftstoff</w:t>
      </w:r>
      <w:r w:rsidR="00E03BCE">
        <w:rPr>
          <w:lang w:val="de-DE"/>
        </w:rPr>
        <w:t>,</w:t>
      </w:r>
      <w:r w:rsidR="009F5305" w:rsidRPr="00CD2574">
        <w:rPr>
          <w:lang w:val="de-DE"/>
        </w:rPr>
        <w:t xml:space="preserve"> der CO2-Ausstoß sinkt.</w:t>
      </w:r>
    </w:p>
    <w:p w14:paraId="698AC954" w14:textId="77777777" w:rsidR="008D2C12" w:rsidRPr="00CD2574" w:rsidRDefault="008D2C12" w:rsidP="008D2C12">
      <w:pPr>
        <w:spacing w:after="0" w:line="360" w:lineRule="auto"/>
        <w:rPr>
          <w:lang w:val="de-DE"/>
        </w:rPr>
      </w:pPr>
    </w:p>
    <w:p w14:paraId="491847E7" w14:textId="4F37DAF9" w:rsidR="00855408" w:rsidRDefault="0064001F" w:rsidP="008D2C12">
      <w:pPr>
        <w:spacing w:after="0" w:line="360" w:lineRule="auto"/>
        <w:rPr>
          <w:lang w:val="de-DE"/>
        </w:rPr>
      </w:pPr>
      <w:r>
        <w:rPr>
          <w:lang w:val="de-DE"/>
        </w:rPr>
        <w:t xml:space="preserve">Die </w:t>
      </w:r>
      <w:r w:rsidR="00855408" w:rsidRPr="00855408">
        <w:rPr>
          <w:lang w:val="de-DE"/>
        </w:rPr>
        <w:t>EFI-</w:t>
      </w:r>
      <w:r>
        <w:rPr>
          <w:lang w:val="de-DE"/>
        </w:rPr>
        <w:t xml:space="preserve">Technologie </w:t>
      </w:r>
      <w:r w:rsidR="00AB220C">
        <w:rPr>
          <w:lang w:val="de-DE"/>
        </w:rPr>
        <w:t>erleichtert</w:t>
      </w:r>
      <w:r>
        <w:rPr>
          <w:lang w:val="de-DE"/>
        </w:rPr>
        <w:t xml:space="preserve"> es, die </w:t>
      </w:r>
      <w:r w:rsidR="00855408" w:rsidRPr="00855408">
        <w:rPr>
          <w:lang w:val="de-DE"/>
        </w:rPr>
        <w:t xml:space="preserve">Motoren </w:t>
      </w:r>
      <w:r>
        <w:rPr>
          <w:lang w:val="de-DE"/>
        </w:rPr>
        <w:t>in ferngesteuerte</w:t>
      </w:r>
      <w:r w:rsidR="00602637">
        <w:rPr>
          <w:lang w:val="de-DE"/>
        </w:rPr>
        <w:t>n</w:t>
      </w:r>
      <w:r>
        <w:rPr>
          <w:lang w:val="de-DE"/>
        </w:rPr>
        <w:t xml:space="preserve"> und unbemannte</w:t>
      </w:r>
      <w:r w:rsidR="00602637">
        <w:rPr>
          <w:lang w:val="de-DE"/>
        </w:rPr>
        <w:t xml:space="preserve">n Geräten </w:t>
      </w:r>
      <w:r>
        <w:rPr>
          <w:lang w:val="de-DE"/>
        </w:rPr>
        <w:t xml:space="preserve">betreiben zu können. </w:t>
      </w:r>
      <w:r w:rsidR="00855408" w:rsidRPr="00855408">
        <w:rPr>
          <w:lang w:val="de-DE"/>
        </w:rPr>
        <w:t>Mit</w:t>
      </w:r>
      <w:r w:rsidR="00602637">
        <w:rPr>
          <w:lang w:val="de-DE"/>
        </w:rPr>
        <w:t xml:space="preserve"> </w:t>
      </w:r>
      <w:r w:rsidR="00855408" w:rsidRPr="00855408">
        <w:rPr>
          <w:lang w:val="de-DE"/>
        </w:rPr>
        <w:t xml:space="preserve">der </w:t>
      </w:r>
      <w:r w:rsidR="00602637">
        <w:rPr>
          <w:lang w:val="de-DE"/>
        </w:rPr>
        <w:t>Vanguard</w:t>
      </w:r>
      <w:r w:rsidR="00855408" w:rsidRPr="00855408">
        <w:rPr>
          <w:lang w:val="de-DE"/>
        </w:rPr>
        <w:t xml:space="preserve"> Diagnosesoftware können Techniker </w:t>
      </w:r>
      <w:r w:rsidR="007741D1">
        <w:rPr>
          <w:lang w:val="de-DE"/>
        </w:rPr>
        <w:t>die Steuereinheit auslesen</w:t>
      </w:r>
      <w:r w:rsidR="00E03BCE">
        <w:rPr>
          <w:lang w:val="de-DE"/>
        </w:rPr>
        <w:t>.</w:t>
      </w:r>
      <w:r w:rsidR="007741D1">
        <w:rPr>
          <w:lang w:val="de-DE"/>
        </w:rPr>
        <w:t xml:space="preserve"> </w:t>
      </w:r>
      <w:r w:rsidR="00855408" w:rsidRPr="00855408">
        <w:rPr>
          <w:lang w:val="de-DE"/>
        </w:rPr>
        <w:t xml:space="preserve">Probleme </w:t>
      </w:r>
      <w:r w:rsidR="00E03BCE">
        <w:rPr>
          <w:lang w:val="de-DE"/>
        </w:rPr>
        <w:t xml:space="preserve">lassen sich im Fall des Falles </w:t>
      </w:r>
      <w:r w:rsidR="00855408" w:rsidRPr="00855408">
        <w:rPr>
          <w:lang w:val="de-DE"/>
        </w:rPr>
        <w:t xml:space="preserve">schnell identifizieren und beheben. </w:t>
      </w:r>
      <w:r w:rsidR="00AD58C4" w:rsidRPr="00AD58C4">
        <w:rPr>
          <w:lang w:val="de-DE"/>
        </w:rPr>
        <w:t xml:space="preserve">Verlängerte Wartungsintervalle erhöhen die Betriebszeit der </w:t>
      </w:r>
      <w:r w:rsidR="00AD58C4">
        <w:rPr>
          <w:lang w:val="de-DE"/>
        </w:rPr>
        <w:t xml:space="preserve">Technik und verbessern die Produktivität. </w:t>
      </w:r>
      <w:r w:rsidR="00AD58C4" w:rsidRPr="00AD58C4">
        <w:rPr>
          <w:lang w:val="de-DE"/>
        </w:rPr>
        <w:t xml:space="preserve"> </w:t>
      </w:r>
      <w:r w:rsidR="00AD58C4">
        <w:rPr>
          <w:lang w:val="de-DE"/>
        </w:rPr>
        <w:t>Das</w:t>
      </w:r>
      <w:r w:rsidR="00AD58C4" w:rsidRPr="00AD58C4">
        <w:rPr>
          <w:lang w:val="de-DE"/>
        </w:rPr>
        <w:t xml:space="preserve"> wirkt sich positiv auf die Gesamtbetriebskosten </w:t>
      </w:r>
      <w:r w:rsidR="00AD58C4">
        <w:rPr>
          <w:lang w:val="de-DE"/>
        </w:rPr>
        <w:t>einer</w:t>
      </w:r>
      <w:r w:rsidR="00AD58C4" w:rsidRPr="00AD58C4">
        <w:rPr>
          <w:lang w:val="de-DE"/>
        </w:rPr>
        <w:t xml:space="preserve"> Flotte und </w:t>
      </w:r>
      <w:r w:rsidR="00AD58C4">
        <w:rPr>
          <w:lang w:val="de-DE"/>
        </w:rPr>
        <w:t xml:space="preserve">auf </w:t>
      </w:r>
      <w:r w:rsidR="00AD58C4" w:rsidRPr="00AD58C4">
        <w:rPr>
          <w:lang w:val="de-DE"/>
        </w:rPr>
        <w:t>das Unternehmensergebnis aus</w:t>
      </w:r>
      <w:r w:rsidR="008D2C12">
        <w:rPr>
          <w:lang w:val="de-DE"/>
        </w:rPr>
        <w:t>.</w:t>
      </w:r>
    </w:p>
    <w:p w14:paraId="0CF983B0" w14:textId="77777777" w:rsidR="008D2C12" w:rsidRPr="00855408" w:rsidRDefault="008D2C12" w:rsidP="008D2C12">
      <w:pPr>
        <w:spacing w:after="0" w:line="360" w:lineRule="auto"/>
        <w:rPr>
          <w:lang w:val="de-DE"/>
        </w:rPr>
      </w:pPr>
    </w:p>
    <w:p w14:paraId="4F258E50" w14:textId="6B51127F" w:rsidR="00855408" w:rsidRDefault="00855408" w:rsidP="008D2C12">
      <w:pPr>
        <w:spacing w:after="0" w:line="360" w:lineRule="auto"/>
        <w:rPr>
          <w:lang w:val="de-DE"/>
        </w:rPr>
      </w:pPr>
      <w:r w:rsidRPr="00855408">
        <w:rPr>
          <w:lang w:val="de-DE"/>
        </w:rPr>
        <w:t>"</w:t>
      </w:r>
      <w:r w:rsidR="0026224C">
        <w:rPr>
          <w:lang w:val="de-DE"/>
        </w:rPr>
        <w:t xml:space="preserve">Die Entwicklung des </w:t>
      </w:r>
      <w:r w:rsidRPr="00855408">
        <w:rPr>
          <w:lang w:val="de-DE"/>
        </w:rPr>
        <w:t>neue</w:t>
      </w:r>
      <w:r w:rsidR="0026224C">
        <w:rPr>
          <w:lang w:val="de-DE"/>
        </w:rPr>
        <w:t>n</w:t>
      </w:r>
      <w:r w:rsidRPr="00855408">
        <w:rPr>
          <w:lang w:val="de-DE"/>
        </w:rPr>
        <w:t xml:space="preserve"> Vanguard 40 PS </w:t>
      </w:r>
      <w:r w:rsidR="0026224C">
        <w:rPr>
          <w:lang w:val="de-DE"/>
        </w:rPr>
        <w:t>V-Twin</w:t>
      </w:r>
      <w:r w:rsidRPr="00855408">
        <w:rPr>
          <w:lang w:val="de-DE"/>
        </w:rPr>
        <w:t xml:space="preserve">-Motor </w:t>
      </w:r>
      <w:r w:rsidR="0026224C">
        <w:rPr>
          <w:lang w:val="de-DE"/>
        </w:rPr>
        <w:t>mit EFI entspricht den aktuellen Anforderungen des Marktes</w:t>
      </w:r>
      <w:r w:rsidRPr="00855408">
        <w:rPr>
          <w:lang w:val="de-DE"/>
        </w:rPr>
        <w:t xml:space="preserve">", sagt Paul </w:t>
      </w:r>
      <w:proofErr w:type="spellStart"/>
      <w:r w:rsidRPr="00855408">
        <w:rPr>
          <w:lang w:val="de-DE"/>
        </w:rPr>
        <w:t>Bramhall</w:t>
      </w:r>
      <w:proofErr w:type="spellEnd"/>
      <w:r w:rsidRPr="00855408">
        <w:rPr>
          <w:lang w:val="de-DE"/>
        </w:rPr>
        <w:t xml:space="preserve">, Marketingdirektor </w:t>
      </w:r>
      <w:r w:rsidR="0026224C">
        <w:rPr>
          <w:lang w:val="de-DE"/>
        </w:rPr>
        <w:t>bei Briggs &amp; Stratton.</w:t>
      </w:r>
      <w:r w:rsidRPr="00855408">
        <w:rPr>
          <w:lang w:val="de-DE"/>
        </w:rPr>
        <w:t xml:space="preserve"> "Unsere Kunden haben nach einem Motor gesucht, der ohne zusätzliches Gewicht mehr Leistung liefert</w:t>
      </w:r>
      <w:r w:rsidR="0026224C">
        <w:rPr>
          <w:lang w:val="de-DE"/>
        </w:rPr>
        <w:t xml:space="preserve"> – insbesondere für Anwendungen, bei denen </w:t>
      </w:r>
      <w:r w:rsidR="00E03BCE">
        <w:rPr>
          <w:lang w:val="de-DE"/>
        </w:rPr>
        <w:t>dieses Kriterium</w:t>
      </w:r>
      <w:r w:rsidR="0026224C">
        <w:rPr>
          <w:lang w:val="de-DE"/>
        </w:rPr>
        <w:t xml:space="preserve"> eine große Rolle spielt.“ </w:t>
      </w:r>
      <w:r w:rsidRPr="00855408">
        <w:rPr>
          <w:lang w:val="de-DE"/>
        </w:rPr>
        <w:t xml:space="preserve">Die ETC-Technologie </w:t>
      </w:r>
      <w:r w:rsidR="0026224C">
        <w:rPr>
          <w:lang w:val="de-DE"/>
        </w:rPr>
        <w:t xml:space="preserve">sorgt für eine konstant hohe </w:t>
      </w:r>
      <w:r w:rsidRPr="00855408">
        <w:rPr>
          <w:lang w:val="de-DE"/>
        </w:rPr>
        <w:t xml:space="preserve">Leistung, </w:t>
      </w:r>
      <w:r w:rsidR="0026224C">
        <w:rPr>
          <w:lang w:val="de-DE"/>
        </w:rPr>
        <w:t>auch bei anspruchsvollen Anw</w:t>
      </w:r>
      <w:r w:rsidR="007741D1">
        <w:rPr>
          <w:lang w:val="de-DE"/>
        </w:rPr>
        <w:t xml:space="preserve">endungen. </w:t>
      </w:r>
      <w:r w:rsidRPr="00855408">
        <w:rPr>
          <w:lang w:val="de-DE"/>
        </w:rPr>
        <w:t xml:space="preserve"> </w:t>
      </w:r>
      <w:r w:rsidR="007741D1">
        <w:rPr>
          <w:lang w:val="de-DE"/>
        </w:rPr>
        <w:t xml:space="preserve">„Unsere Motoren mit </w:t>
      </w:r>
      <w:r w:rsidRPr="00855408">
        <w:rPr>
          <w:lang w:val="de-DE"/>
        </w:rPr>
        <w:t xml:space="preserve">EFI und ETC </w:t>
      </w:r>
      <w:r w:rsidR="007741D1">
        <w:rPr>
          <w:lang w:val="de-DE"/>
        </w:rPr>
        <w:t xml:space="preserve">sind somit </w:t>
      </w:r>
      <w:r w:rsidRPr="00855408">
        <w:rPr>
          <w:lang w:val="de-DE"/>
        </w:rPr>
        <w:t>eine effiziente Alternative zu</w:t>
      </w:r>
      <w:r w:rsidR="007741D1">
        <w:rPr>
          <w:lang w:val="de-DE"/>
        </w:rPr>
        <w:t>m</w:t>
      </w:r>
      <w:r w:rsidRPr="00855408">
        <w:rPr>
          <w:lang w:val="de-DE"/>
        </w:rPr>
        <w:t xml:space="preserve"> Diesel."</w:t>
      </w:r>
    </w:p>
    <w:p w14:paraId="7D18501E" w14:textId="244457AC" w:rsidR="007741D1" w:rsidRDefault="007741D1" w:rsidP="008D2C12">
      <w:pPr>
        <w:spacing w:after="0" w:line="360" w:lineRule="auto"/>
        <w:rPr>
          <w:lang w:val="de-DE"/>
        </w:rPr>
      </w:pPr>
    </w:p>
    <w:p w14:paraId="6ED17CDC" w14:textId="608892C8" w:rsidR="00855408" w:rsidRPr="00855408" w:rsidRDefault="009F5305" w:rsidP="008D2C12">
      <w:pPr>
        <w:spacing w:after="0" w:line="360" w:lineRule="auto"/>
        <w:rPr>
          <w:lang w:val="de-DE"/>
        </w:rPr>
      </w:pPr>
      <w:r w:rsidRPr="009F5305">
        <w:rPr>
          <w:lang w:val="de-DE"/>
        </w:rPr>
        <w:t xml:space="preserve">Alle Motoren </w:t>
      </w:r>
      <w:r>
        <w:rPr>
          <w:lang w:val="de-DE"/>
        </w:rPr>
        <w:t>der</w:t>
      </w:r>
      <w:r w:rsidRPr="009F5305">
        <w:rPr>
          <w:lang w:val="de-DE"/>
        </w:rPr>
        <w:t xml:space="preserve"> Reihe sind zertifiziert nach EU STAGE V und erfüllen verschiedene weitere globale Abgasnormen. Ihr Einsatz reduziert im Vergleich zu anderen Lösungen die Umweltbelastung.</w:t>
      </w:r>
      <w:r>
        <w:rPr>
          <w:lang w:val="de-DE"/>
        </w:rPr>
        <w:t xml:space="preserve"> </w:t>
      </w:r>
      <w:r w:rsidR="00855408" w:rsidRPr="00855408">
        <w:rPr>
          <w:lang w:val="de-DE"/>
        </w:rPr>
        <w:t xml:space="preserve">Die Motoren erfordern keine </w:t>
      </w:r>
      <w:r>
        <w:rPr>
          <w:lang w:val="de-DE"/>
        </w:rPr>
        <w:t>aufwändige Abgasnachb</w:t>
      </w:r>
      <w:r w:rsidR="00855408" w:rsidRPr="00855408">
        <w:rPr>
          <w:lang w:val="de-DE"/>
        </w:rPr>
        <w:t xml:space="preserve">ehandlung oder Dieselpartikelfilter, wodurch die Kapitalkosten für Gerätebesitzer und Vermieter weiter gesenkt werden. Die Lebensdauer wird dank des Zyklon-Luftfilters, der die Motoren unter schmutzigen und staubigen Bedingungen </w:t>
      </w:r>
      <w:r w:rsidRPr="00855408">
        <w:rPr>
          <w:lang w:val="de-DE"/>
        </w:rPr>
        <w:t>schützt,</w:t>
      </w:r>
      <w:r w:rsidR="00855408" w:rsidRPr="00855408">
        <w:rPr>
          <w:lang w:val="de-DE"/>
        </w:rPr>
        <w:t xml:space="preserve"> sowie</w:t>
      </w:r>
      <w:r>
        <w:rPr>
          <w:lang w:val="de-DE"/>
        </w:rPr>
        <w:t xml:space="preserve"> mit</w:t>
      </w:r>
      <w:r w:rsidR="00855408" w:rsidRPr="00855408">
        <w:rPr>
          <w:lang w:val="de-DE"/>
        </w:rPr>
        <w:t xml:space="preserve"> gusseisernen Zylinderlaufbuchsen und Doppelkugellagern maximiert. Die Motoren werden standardmäßig mit einer 3-jährigen Garantie geliefert.</w:t>
      </w:r>
    </w:p>
    <w:p w14:paraId="75AFF00A" w14:textId="77777777" w:rsidR="00855408" w:rsidRPr="00855408" w:rsidRDefault="00855408" w:rsidP="008D2C12">
      <w:pPr>
        <w:spacing w:after="0" w:line="360" w:lineRule="auto"/>
        <w:rPr>
          <w:lang w:val="de-DE"/>
        </w:rPr>
      </w:pPr>
    </w:p>
    <w:p w14:paraId="4CD4CEE3" w14:textId="77777777" w:rsidR="008B4E86" w:rsidRDefault="00855408" w:rsidP="008D2C12">
      <w:pPr>
        <w:spacing w:after="0" w:line="360" w:lineRule="auto"/>
        <w:rPr>
          <w:lang w:val="de-DE"/>
        </w:rPr>
      </w:pPr>
      <w:r w:rsidRPr="00855408">
        <w:rPr>
          <w:lang w:val="de-DE"/>
        </w:rPr>
        <w:lastRenderedPageBreak/>
        <w:t xml:space="preserve">Die einzigartige Kombination von Technologie und </w:t>
      </w:r>
      <w:r w:rsidR="009F5305">
        <w:rPr>
          <w:lang w:val="de-DE"/>
        </w:rPr>
        <w:t xml:space="preserve">Konstruktion </w:t>
      </w:r>
      <w:r w:rsidRPr="00855408">
        <w:rPr>
          <w:lang w:val="de-DE"/>
        </w:rPr>
        <w:t>macht die Vang</w:t>
      </w:r>
      <w:r w:rsidR="009F5305">
        <w:rPr>
          <w:lang w:val="de-DE"/>
        </w:rPr>
        <w:t>uard</w:t>
      </w:r>
      <w:r w:rsidRPr="00855408">
        <w:rPr>
          <w:lang w:val="de-DE"/>
        </w:rPr>
        <w:t xml:space="preserve"> V-Twin Motoren zu einer </w:t>
      </w:r>
      <w:r w:rsidR="008B4E86">
        <w:rPr>
          <w:lang w:val="de-DE"/>
        </w:rPr>
        <w:t>überzeugenden</w:t>
      </w:r>
      <w:r w:rsidRPr="00855408">
        <w:rPr>
          <w:lang w:val="de-DE"/>
        </w:rPr>
        <w:t xml:space="preserve"> Investition sowohl für Gerätebesitzer als auch für Vermieter und zu eine</w:t>
      </w:r>
      <w:r w:rsidR="008B4E86">
        <w:rPr>
          <w:lang w:val="de-DE"/>
        </w:rPr>
        <w:t>m</w:t>
      </w:r>
      <w:r w:rsidRPr="00855408">
        <w:rPr>
          <w:lang w:val="de-DE"/>
        </w:rPr>
        <w:t xml:space="preserve"> </w:t>
      </w:r>
      <w:r w:rsidR="008B4E86">
        <w:rPr>
          <w:lang w:val="de-DE"/>
        </w:rPr>
        <w:t xml:space="preserve">idealen Antrieb </w:t>
      </w:r>
      <w:r w:rsidRPr="00855408">
        <w:rPr>
          <w:lang w:val="de-DE"/>
        </w:rPr>
        <w:t xml:space="preserve">für ferngesteuerte Maschinen und </w:t>
      </w:r>
      <w:r w:rsidR="008B4E86">
        <w:rPr>
          <w:lang w:val="de-DE"/>
        </w:rPr>
        <w:t>kommunale Technik und Ausrüstung.</w:t>
      </w:r>
    </w:p>
    <w:p w14:paraId="6D3CBC32" w14:textId="77777777" w:rsidR="008E1557" w:rsidRDefault="008E1557" w:rsidP="008D2C12">
      <w:pPr>
        <w:spacing w:after="0" w:line="360" w:lineRule="auto"/>
        <w:rPr>
          <w:lang w:val="de-DE"/>
        </w:rPr>
      </w:pPr>
    </w:p>
    <w:p w14:paraId="1528EAEE" w14:textId="77777777" w:rsidR="008E1557" w:rsidRPr="008E1557" w:rsidRDefault="008E1557" w:rsidP="008E1557">
      <w:pPr>
        <w:spacing w:after="0" w:line="360" w:lineRule="auto"/>
        <w:rPr>
          <w:lang w:val="de-DE"/>
        </w:rPr>
      </w:pPr>
      <w:r w:rsidRPr="008E1557">
        <w:rPr>
          <w:lang w:val="de-DE"/>
        </w:rPr>
        <w:t>Weitere Informationen:</w:t>
      </w:r>
      <w:r w:rsidRPr="00CB3399">
        <w:rPr>
          <w:lang w:val="de-DE"/>
        </w:rPr>
        <w:t xml:space="preserve"> </w:t>
      </w:r>
      <w:r w:rsidRPr="008E1557">
        <w:rPr>
          <w:lang w:val="de-DE"/>
        </w:rPr>
        <w:t>www.vanguardpower.com</w:t>
      </w:r>
    </w:p>
    <w:p w14:paraId="692548AB" w14:textId="5661C819" w:rsidR="008E1557" w:rsidRDefault="008E1557" w:rsidP="008D2C12">
      <w:pPr>
        <w:spacing w:after="0" w:line="360" w:lineRule="auto"/>
        <w:rPr>
          <w:lang w:val="de-DE"/>
        </w:rPr>
      </w:pPr>
    </w:p>
    <w:p w14:paraId="2399DF5F" w14:textId="31D4BDA2" w:rsidR="008E1557" w:rsidRPr="00CD2574" w:rsidRDefault="008E1557" w:rsidP="008E1557">
      <w:pPr>
        <w:spacing w:line="360" w:lineRule="auto"/>
        <w:rPr>
          <w:lang w:val="de-DE"/>
        </w:rPr>
      </w:pPr>
      <w:r w:rsidRPr="00CD2574">
        <w:rPr>
          <w:lang w:val="de-DE"/>
        </w:rPr>
        <w:t xml:space="preserve">* Alle Leistungsstufen sind in Brutto-kW (PS) bei 3.600 U/min </w:t>
      </w:r>
      <w:r>
        <w:rPr>
          <w:lang w:val="de-DE"/>
        </w:rPr>
        <w:t>nach</w:t>
      </w:r>
      <w:r w:rsidRPr="00CD2574">
        <w:rPr>
          <w:lang w:val="de-DE"/>
        </w:rPr>
        <w:t xml:space="preserve"> SAE J1940 angegeben.</w:t>
      </w:r>
    </w:p>
    <w:p w14:paraId="00464A37" w14:textId="77777777" w:rsidR="008E1557" w:rsidRDefault="008E1557" w:rsidP="008D2C12">
      <w:pPr>
        <w:spacing w:after="0" w:line="360" w:lineRule="auto"/>
        <w:rPr>
          <w:lang w:val="de-DE"/>
        </w:rPr>
      </w:pPr>
    </w:p>
    <w:p w14:paraId="33B824DE" w14:textId="77777777" w:rsidR="008E1557" w:rsidRDefault="008E1557" w:rsidP="008D2C12">
      <w:pPr>
        <w:spacing w:after="0" w:line="360" w:lineRule="auto"/>
        <w:rPr>
          <w:lang w:val="de-DE"/>
        </w:rPr>
      </w:pPr>
    </w:p>
    <w:p w14:paraId="6D1FBA8C" w14:textId="3490B473" w:rsidR="00FC0321" w:rsidRDefault="00B82131" w:rsidP="008D2C12">
      <w:pPr>
        <w:spacing w:after="0" w:line="360" w:lineRule="auto"/>
        <w:rPr>
          <w:lang w:val="de-DE"/>
        </w:rPr>
      </w:pPr>
      <w:r>
        <w:rPr>
          <w:lang w:val="de-DE"/>
        </w:rPr>
        <w:t>Foto: Vanguard</w:t>
      </w:r>
    </w:p>
    <w:p w14:paraId="3A0E64F0" w14:textId="21F902E3" w:rsidR="00B82131" w:rsidRDefault="00B82131" w:rsidP="005B3F96">
      <w:pPr>
        <w:spacing w:line="360" w:lineRule="auto"/>
        <w:rPr>
          <w:lang w:val="de-DE"/>
        </w:rPr>
      </w:pPr>
    </w:p>
    <w:p w14:paraId="68F072C3" w14:textId="7E6294E9" w:rsidR="00C61EC5" w:rsidRDefault="00AB3B38" w:rsidP="005B3F96">
      <w:pPr>
        <w:spacing w:line="360" w:lineRule="auto"/>
        <w:rPr>
          <w:lang w:val="de-DE"/>
        </w:rPr>
      </w:pPr>
      <w:r>
        <w:rPr>
          <w:noProof/>
        </w:rPr>
        <w:drawing>
          <wp:inline distT="0" distB="0" distL="0" distR="0" wp14:anchorId="2B8A4B6C" wp14:editId="39474C68">
            <wp:extent cx="2876550" cy="2876550"/>
            <wp:effectExtent l="0" t="0" r="0" b="0"/>
            <wp:docPr id="2" name="Grafik 2" descr="Ein Bild, das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L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7B2BF" w14:textId="079105DC" w:rsidR="00AB3B38" w:rsidRDefault="00AB3B38">
      <w:pPr>
        <w:rPr>
          <w:lang w:val="de-DE"/>
        </w:rPr>
      </w:pPr>
      <w:r>
        <w:rPr>
          <w:lang w:val="de-DE"/>
        </w:rPr>
        <w:br w:type="page"/>
      </w:r>
    </w:p>
    <w:p w14:paraId="421DDE9F" w14:textId="267727F5" w:rsidR="00B82131" w:rsidRPr="00B82131" w:rsidRDefault="00B82131" w:rsidP="00B82131">
      <w:pPr>
        <w:spacing w:line="360" w:lineRule="auto"/>
        <w:rPr>
          <w:lang w:val="de-DE"/>
        </w:rPr>
      </w:pPr>
    </w:p>
    <w:p w14:paraId="0AF59940" w14:textId="77777777" w:rsidR="0030001D" w:rsidRPr="00F05628" w:rsidRDefault="006636B2" w:rsidP="00F05628">
      <w:pPr>
        <w:spacing w:line="360" w:lineRule="auto"/>
        <w:rPr>
          <w:b/>
          <w:bCs/>
          <w:lang w:val="de-DE"/>
        </w:rPr>
      </w:pPr>
      <w:r w:rsidRPr="00F05628">
        <w:rPr>
          <w:b/>
          <w:bCs/>
          <w:lang w:val="de-DE"/>
        </w:rPr>
        <w:t>Über Briggs &amp; Stratton:</w:t>
      </w:r>
    </w:p>
    <w:p w14:paraId="08B650EB" w14:textId="121C3C0E" w:rsidR="0030001D" w:rsidRPr="00F05628" w:rsidRDefault="006636B2" w:rsidP="00F05628">
      <w:pPr>
        <w:spacing w:line="360" w:lineRule="auto"/>
        <w:rPr>
          <w:lang w:val="de-DE"/>
        </w:rPr>
      </w:pPr>
      <w:r w:rsidRPr="00F05628">
        <w:rPr>
          <w:lang w:val="de-DE"/>
        </w:rPr>
        <w:t xml:space="preserve">Briggs &amp; Stratton mit Hauptsitz in Milwaukee, Wisconsin, ist darauf ausgerichtet, </w:t>
      </w:r>
      <w:r w:rsidR="003122E1" w:rsidRPr="00F05628">
        <w:rPr>
          <w:lang w:val="de-DE"/>
        </w:rPr>
        <w:t xml:space="preserve">Antriebstechnik für die unterschiedlichsten Aufgaben anzubieten </w:t>
      </w:r>
      <w:r w:rsidRPr="00F05628">
        <w:rPr>
          <w:lang w:val="de-DE"/>
        </w:rPr>
        <w:t xml:space="preserve">und </w:t>
      </w:r>
      <w:r w:rsidR="003122E1" w:rsidRPr="00F05628">
        <w:rPr>
          <w:lang w:val="de-DE"/>
        </w:rPr>
        <w:t xml:space="preserve">den Komfort für Anwender </w:t>
      </w:r>
      <w:r w:rsidRPr="00F05628">
        <w:rPr>
          <w:lang w:val="de-DE"/>
        </w:rPr>
        <w:t xml:space="preserve">zu verbessern. Briggs &amp; Stratton ist der weltweit größte Hersteller von Benzinmotoren für motorisierte Gartengeräte und ein führender Entwickler, Hersteller und Vermarkter von kommerziellen Lithium-Ionen-Batterien, Stromerzeugungs-, Hochdruckreiniger-, Rasen- und Garten-, Rasenpflege- und Baustellenprodukten. Zu seinen Marken zählen Briggs &amp; Stratton®, </w:t>
      </w:r>
      <w:proofErr w:type="spellStart"/>
      <w:r w:rsidRPr="00F05628">
        <w:rPr>
          <w:lang w:val="de-DE"/>
        </w:rPr>
        <w:t>Simplicity</w:t>
      </w:r>
      <w:proofErr w:type="spellEnd"/>
      <w:r w:rsidRPr="00F05628">
        <w:rPr>
          <w:lang w:val="de-DE"/>
        </w:rPr>
        <w:t xml:space="preserve">®, </w:t>
      </w:r>
      <w:proofErr w:type="spellStart"/>
      <w:r w:rsidRPr="00F05628">
        <w:rPr>
          <w:lang w:val="de-DE"/>
        </w:rPr>
        <w:t>Snapper</w:t>
      </w:r>
      <w:proofErr w:type="spellEnd"/>
      <w:r w:rsidRPr="00F05628">
        <w:rPr>
          <w:lang w:val="de-DE"/>
        </w:rPr>
        <w:t xml:space="preserve">®, Ferris®, Vanguard®, </w:t>
      </w:r>
      <w:proofErr w:type="spellStart"/>
      <w:r w:rsidRPr="00F05628">
        <w:rPr>
          <w:lang w:val="de-DE"/>
        </w:rPr>
        <w:t>Allmand</w:t>
      </w:r>
      <w:proofErr w:type="spellEnd"/>
      <w:r w:rsidRPr="00F05628">
        <w:rPr>
          <w:lang w:val="de-DE"/>
        </w:rPr>
        <w:t xml:space="preserve">®, Billy Goat®, Murray®, Branco® und </w:t>
      </w:r>
      <w:proofErr w:type="spellStart"/>
      <w:r w:rsidRPr="00F05628">
        <w:rPr>
          <w:lang w:val="de-DE"/>
        </w:rPr>
        <w:t>Victa</w:t>
      </w:r>
      <w:proofErr w:type="spellEnd"/>
      <w:r w:rsidRPr="00F05628">
        <w:rPr>
          <w:lang w:val="de-DE"/>
        </w:rPr>
        <w:t>®. Briggs &amp; Stratton-Produkte werden in über 100 Ländern auf sechs Kontinenten entwickelt, hergestellt, vermarktet und gewartet. Weitere Informationen finden Sie unter www.basco.com und www.briggsandstratton.com.</w:t>
      </w:r>
    </w:p>
    <w:p w14:paraId="77B8FE22" w14:textId="0EFA526B" w:rsidR="00E12ECA" w:rsidRPr="00F05628" w:rsidRDefault="00E12ECA" w:rsidP="00F05628">
      <w:pPr>
        <w:spacing w:line="360" w:lineRule="auto"/>
        <w:rPr>
          <w:lang w:val="de-DE"/>
        </w:rPr>
      </w:pPr>
    </w:p>
    <w:p w14:paraId="02E2C4F3" w14:textId="77777777" w:rsidR="00E12ECA" w:rsidRPr="00E12ECA" w:rsidRDefault="00E12ECA" w:rsidP="007D0643">
      <w:pPr>
        <w:spacing w:after="0" w:line="360" w:lineRule="auto"/>
        <w:jc w:val="center"/>
        <w:rPr>
          <w:rFonts w:ascii="Arial" w:eastAsia="Arial" w:hAnsi="Arial" w:cs="Arial"/>
          <w:lang w:val="de-DE"/>
        </w:rPr>
      </w:pPr>
    </w:p>
    <w:sectPr w:rsidR="00E12ECA" w:rsidRPr="00E12ECA" w:rsidSect="00F80247">
      <w:headerReference w:type="default" r:id="rId12"/>
      <w:pgSz w:w="12240" w:h="15840"/>
      <w:pgMar w:top="269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A4D4" w14:textId="77777777" w:rsidR="00FC0486" w:rsidRDefault="00FC0486">
      <w:pPr>
        <w:spacing w:after="0" w:line="240" w:lineRule="auto"/>
      </w:pPr>
      <w:r>
        <w:separator/>
      </w:r>
    </w:p>
  </w:endnote>
  <w:endnote w:type="continuationSeparator" w:id="0">
    <w:p w14:paraId="145F2FD2" w14:textId="77777777" w:rsidR="00FC0486" w:rsidRDefault="00FC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1A4F" w14:textId="77777777" w:rsidR="00FC0486" w:rsidRDefault="00FC0486">
      <w:pPr>
        <w:spacing w:after="0" w:line="240" w:lineRule="auto"/>
      </w:pPr>
      <w:r>
        <w:separator/>
      </w:r>
    </w:p>
  </w:footnote>
  <w:footnote w:type="continuationSeparator" w:id="0">
    <w:p w14:paraId="65C8E638" w14:textId="77777777" w:rsidR="00FC0486" w:rsidRDefault="00FC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E852" w14:textId="77777777" w:rsidR="00305B36" w:rsidRDefault="006636B2">
    <w:pPr>
      <w:pStyle w:val="Kopfzeile"/>
    </w:pPr>
    <w:r>
      <w:rPr>
        <w:noProof/>
        <w:lang w:val="de-DE" w:eastAsia="de-DE"/>
      </w:rPr>
      <w:drawing>
        <wp:inline distT="0" distB="0" distL="0" distR="0" wp14:anchorId="43D8AFF9" wp14:editId="6AE3CDDA">
          <wp:extent cx="5943600" cy="829310"/>
          <wp:effectExtent l="0" t="0" r="0" b="889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93306" name="BASLLC_Memo_Letter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1C8"/>
    <w:multiLevelType w:val="hybridMultilevel"/>
    <w:tmpl w:val="2CA2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D"/>
    <w:rsid w:val="00021E93"/>
    <w:rsid w:val="00023621"/>
    <w:rsid w:val="00047127"/>
    <w:rsid w:val="00053833"/>
    <w:rsid w:val="00067377"/>
    <w:rsid w:val="000747F8"/>
    <w:rsid w:val="00097FD0"/>
    <w:rsid w:val="000B4012"/>
    <w:rsid w:val="000D1B24"/>
    <w:rsid w:val="000D1B64"/>
    <w:rsid w:val="000D4A64"/>
    <w:rsid w:val="000D50C7"/>
    <w:rsid w:val="000E7FB3"/>
    <w:rsid w:val="00114FF5"/>
    <w:rsid w:val="00172C46"/>
    <w:rsid w:val="001731B7"/>
    <w:rsid w:val="00187F47"/>
    <w:rsid w:val="00193312"/>
    <w:rsid w:val="001A2148"/>
    <w:rsid w:val="001B1747"/>
    <w:rsid w:val="001B1766"/>
    <w:rsid w:val="001B7B5C"/>
    <w:rsid w:val="001C181D"/>
    <w:rsid w:val="001D6997"/>
    <w:rsid w:val="001F12DF"/>
    <w:rsid w:val="0021667C"/>
    <w:rsid w:val="00220E48"/>
    <w:rsid w:val="00223473"/>
    <w:rsid w:val="00257868"/>
    <w:rsid w:val="00260AF4"/>
    <w:rsid w:val="0026224C"/>
    <w:rsid w:val="002C24E5"/>
    <w:rsid w:val="002F2644"/>
    <w:rsid w:val="0030001D"/>
    <w:rsid w:val="00305B36"/>
    <w:rsid w:val="003122E1"/>
    <w:rsid w:val="00317B2A"/>
    <w:rsid w:val="003220ED"/>
    <w:rsid w:val="00325551"/>
    <w:rsid w:val="0032717D"/>
    <w:rsid w:val="0034456A"/>
    <w:rsid w:val="00346837"/>
    <w:rsid w:val="003472DB"/>
    <w:rsid w:val="0035066D"/>
    <w:rsid w:val="00360406"/>
    <w:rsid w:val="003604B8"/>
    <w:rsid w:val="003804F6"/>
    <w:rsid w:val="00385348"/>
    <w:rsid w:val="00387708"/>
    <w:rsid w:val="003B7207"/>
    <w:rsid w:val="003E31F4"/>
    <w:rsid w:val="003E5E52"/>
    <w:rsid w:val="003F080C"/>
    <w:rsid w:val="0040213C"/>
    <w:rsid w:val="004213E9"/>
    <w:rsid w:val="00430889"/>
    <w:rsid w:val="0043232A"/>
    <w:rsid w:val="00446AEF"/>
    <w:rsid w:val="0047297B"/>
    <w:rsid w:val="00480705"/>
    <w:rsid w:val="00485E5A"/>
    <w:rsid w:val="00493B1C"/>
    <w:rsid w:val="004E0BC4"/>
    <w:rsid w:val="005509C8"/>
    <w:rsid w:val="005564F5"/>
    <w:rsid w:val="005B3F96"/>
    <w:rsid w:val="005B5F71"/>
    <w:rsid w:val="005C1E95"/>
    <w:rsid w:val="005D049C"/>
    <w:rsid w:val="005D35EF"/>
    <w:rsid w:val="005D45E9"/>
    <w:rsid w:val="00602637"/>
    <w:rsid w:val="00607DA2"/>
    <w:rsid w:val="0064001F"/>
    <w:rsid w:val="0064452D"/>
    <w:rsid w:val="00644B0B"/>
    <w:rsid w:val="00647942"/>
    <w:rsid w:val="006513AF"/>
    <w:rsid w:val="006636B2"/>
    <w:rsid w:val="00684AF6"/>
    <w:rsid w:val="00697A26"/>
    <w:rsid w:val="006B3C9B"/>
    <w:rsid w:val="006C2146"/>
    <w:rsid w:val="006C3F49"/>
    <w:rsid w:val="006D5F04"/>
    <w:rsid w:val="006F55B8"/>
    <w:rsid w:val="007043C1"/>
    <w:rsid w:val="00732EDE"/>
    <w:rsid w:val="00761468"/>
    <w:rsid w:val="007741D1"/>
    <w:rsid w:val="00795440"/>
    <w:rsid w:val="007A3F83"/>
    <w:rsid w:val="007C478F"/>
    <w:rsid w:val="007D0643"/>
    <w:rsid w:val="0080618C"/>
    <w:rsid w:val="008345DB"/>
    <w:rsid w:val="00855408"/>
    <w:rsid w:val="008665C7"/>
    <w:rsid w:val="00870C5B"/>
    <w:rsid w:val="00884B3A"/>
    <w:rsid w:val="008905FD"/>
    <w:rsid w:val="008941B5"/>
    <w:rsid w:val="00894D9D"/>
    <w:rsid w:val="008A1015"/>
    <w:rsid w:val="008B071B"/>
    <w:rsid w:val="008B4E86"/>
    <w:rsid w:val="008B5C86"/>
    <w:rsid w:val="008C2825"/>
    <w:rsid w:val="008D2C12"/>
    <w:rsid w:val="008E1557"/>
    <w:rsid w:val="008E4CAE"/>
    <w:rsid w:val="009122F3"/>
    <w:rsid w:val="0091726B"/>
    <w:rsid w:val="00953D88"/>
    <w:rsid w:val="00961FEA"/>
    <w:rsid w:val="009643E6"/>
    <w:rsid w:val="009852BD"/>
    <w:rsid w:val="009934F1"/>
    <w:rsid w:val="009A4481"/>
    <w:rsid w:val="009C5A30"/>
    <w:rsid w:val="009D45C7"/>
    <w:rsid w:val="009D7DDE"/>
    <w:rsid w:val="009F5305"/>
    <w:rsid w:val="00A05AC8"/>
    <w:rsid w:val="00A53927"/>
    <w:rsid w:val="00A7009B"/>
    <w:rsid w:val="00A93388"/>
    <w:rsid w:val="00AA605C"/>
    <w:rsid w:val="00AB0D53"/>
    <w:rsid w:val="00AB0EAD"/>
    <w:rsid w:val="00AB220C"/>
    <w:rsid w:val="00AB3B38"/>
    <w:rsid w:val="00AB3CA2"/>
    <w:rsid w:val="00AC14E0"/>
    <w:rsid w:val="00AC6A1B"/>
    <w:rsid w:val="00AD58C4"/>
    <w:rsid w:val="00AE7D24"/>
    <w:rsid w:val="00B16588"/>
    <w:rsid w:val="00B33313"/>
    <w:rsid w:val="00B46614"/>
    <w:rsid w:val="00B51DF1"/>
    <w:rsid w:val="00B55610"/>
    <w:rsid w:val="00B72B40"/>
    <w:rsid w:val="00B82131"/>
    <w:rsid w:val="00B904F6"/>
    <w:rsid w:val="00B94B05"/>
    <w:rsid w:val="00BB006E"/>
    <w:rsid w:val="00BC4A60"/>
    <w:rsid w:val="00BD61B1"/>
    <w:rsid w:val="00BE2582"/>
    <w:rsid w:val="00BE73F4"/>
    <w:rsid w:val="00BF5109"/>
    <w:rsid w:val="00C04AD7"/>
    <w:rsid w:val="00C101B1"/>
    <w:rsid w:val="00C11146"/>
    <w:rsid w:val="00C1127F"/>
    <w:rsid w:val="00C27F42"/>
    <w:rsid w:val="00C30FB9"/>
    <w:rsid w:val="00C45F7E"/>
    <w:rsid w:val="00C61EC5"/>
    <w:rsid w:val="00C720EE"/>
    <w:rsid w:val="00C77E87"/>
    <w:rsid w:val="00C81C2C"/>
    <w:rsid w:val="00CD2574"/>
    <w:rsid w:val="00CE2D02"/>
    <w:rsid w:val="00CE7925"/>
    <w:rsid w:val="00CF2FB7"/>
    <w:rsid w:val="00CF413A"/>
    <w:rsid w:val="00D00DDB"/>
    <w:rsid w:val="00D11119"/>
    <w:rsid w:val="00D142C7"/>
    <w:rsid w:val="00D14D07"/>
    <w:rsid w:val="00D40DCB"/>
    <w:rsid w:val="00D47A2A"/>
    <w:rsid w:val="00D5390F"/>
    <w:rsid w:val="00D56BA9"/>
    <w:rsid w:val="00D575F7"/>
    <w:rsid w:val="00D6129B"/>
    <w:rsid w:val="00D651F6"/>
    <w:rsid w:val="00D7151B"/>
    <w:rsid w:val="00D924FD"/>
    <w:rsid w:val="00D9779C"/>
    <w:rsid w:val="00DB7061"/>
    <w:rsid w:val="00DD0793"/>
    <w:rsid w:val="00DE4347"/>
    <w:rsid w:val="00DF315A"/>
    <w:rsid w:val="00DF6055"/>
    <w:rsid w:val="00E03BCE"/>
    <w:rsid w:val="00E12AAF"/>
    <w:rsid w:val="00E12ECA"/>
    <w:rsid w:val="00E30AFB"/>
    <w:rsid w:val="00E5611F"/>
    <w:rsid w:val="00E62A67"/>
    <w:rsid w:val="00EB7229"/>
    <w:rsid w:val="00F05628"/>
    <w:rsid w:val="00F14922"/>
    <w:rsid w:val="00F30137"/>
    <w:rsid w:val="00F3324C"/>
    <w:rsid w:val="00F33F10"/>
    <w:rsid w:val="00F5185A"/>
    <w:rsid w:val="00F80247"/>
    <w:rsid w:val="00F81322"/>
    <w:rsid w:val="00F8250C"/>
    <w:rsid w:val="00F91489"/>
    <w:rsid w:val="00F939B5"/>
    <w:rsid w:val="00FB0B79"/>
    <w:rsid w:val="00FB2615"/>
    <w:rsid w:val="00FC0321"/>
    <w:rsid w:val="00FC0486"/>
    <w:rsid w:val="00FC3DC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375"/>
  <w15:docId w15:val="{C10CAED7-950F-4B1B-ACE5-65D13C3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66D"/>
  </w:style>
  <w:style w:type="paragraph" w:styleId="Fuzeile">
    <w:name w:val="footer"/>
    <w:basedOn w:val="Standard"/>
    <w:link w:val="Fu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66D"/>
  </w:style>
  <w:style w:type="paragraph" w:styleId="StandardWeb">
    <w:name w:val="Normal (Web)"/>
    <w:basedOn w:val="Standard"/>
    <w:uiPriority w:val="99"/>
    <w:semiHidden/>
    <w:unhideWhenUsed/>
    <w:rsid w:val="00B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51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51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510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1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61B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4C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CA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D25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25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2574"/>
    <w:rPr>
      <w:rFonts w:ascii="Times New Roman" w:eastAsia="Times New Roman" w:hAnsi="Times New Roman" w:cs="Times New Roman"/>
      <w:noProof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440"/>
    <w:pPr>
      <w:spacing w:after="160"/>
    </w:pPr>
    <w:rPr>
      <w:rFonts w:ascii="Calibri" w:eastAsia="Calibri" w:hAnsi="Calibri" w:cs="Calibri"/>
      <w:b/>
      <w:bCs/>
      <w:noProof w:val="0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440"/>
    <w:rPr>
      <w:rFonts w:ascii="Times New Roman" w:eastAsia="Times New Roman" w:hAnsi="Times New Roman" w:cs="Times New Roman"/>
      <w:b/>
      <w:bCs/>
      <w:noProof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D43D31F69C4490E681E7E57BAB85" ma:contentTypeVersion="10" ma:contentTypeDescription="Create a new document." ma:contentTypeScope="" ma:versionID="ece370313495eb3bcd6a1ef121fb36d0">
  <xsd:schema xmlns:xsd="http://www.w3.org/2001/XMLSchema" xmlns:xs="http://www.w3.org/2001/XMLSchema" xmlns:p="http://schemas.microsoft.com/office/2006/metadata/properties" xmlns:ns3="b24417c3-0ef5-491f-bcba-43d30e61f741" targetNamespace="http://schemas.microsoft.com/office/2006/metadata/properties" ma:root="true" ma:fieldsID="a8b59d8a806e20dab2826a88400e9750" ns3:_="">
    <xsd:import namespace="b24417c3-0ef5-491f-bcba-43d30e61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17c3-0ef5-491f-bcba-43d30e61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A383E-D3DD-4992-BA67-9549EB8E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17c3-0ef5-491f-bcba-43d30e61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F4B01-864F-41BE-8232-3BB0B684F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8FF40-AEAC-4207-9C32-B3FA4516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3B585C-722F-4149-9552-BA57B14858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4341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Briggs &amp; Stratton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Vagnini, Lauren</dc:creator>
  <cp:lastModifiedBy>Kay Müller</cp:lastModifiedBy>
  <cp:revision>22</cp:revision>
  <cp:lastPrinted>2020-09-21T00:30:00Z</cp:lastPrinted>
  <dcterms:created xsi:type="dcterms:W3CDTF">2021-05-18T07:48:00Z</dcterms:created>
  <dcterms:modified xsi:type="dcterms:W3CDTF">2021-06-08T07:59:00Z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0x0101002E93D43D31F69C4490E681E7E57BAB85</vt:lpwstr>
  </property>
</Properties>
</file>