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E4861" w14:textId="03A6E3FB" w:rsidR="007D0643" w:rsidRPr="00BE2582" w:rsidRDefault="0091726B" w:rsidP="007D0643">
      <w:pPr>
        <w:spacing w:after="0" w:line="360" w:lineRule="auto"/>
        <w:rPr>
          <w:rFonts w:ascii="Arial" w:eastAsia="Arial" w:hAnsi="Arial" w:cs="Arial"/>
          <w:b/>
          <w:sz w:val="32"/>
          <w:szCs w:val="32"/>
          <w:lang w:val="de-DE"/>
        </w:rPr>
      </w:pPr>
      <w:r w:rsidRPr="00BE2582">
        <w:rPr>
          <w:rFonts w:ascii="Arial" w:eastAsia="Arial" w:hAnsi="Arial" w:cs="Arial"/>
          <w:b/>
          <w:sz w:val="32"/>
          <w:szCs w:val="32"/>
          <w:lang w:val="de-DE"/>
        </w:rPr>
        <w:t>Medien-Information</w:t>
      </w:r>
    </w:p>
    <w:p w14:paraId="7CCB7545" w14:textId="4D1B3DFF" w:rsidR="0030001D" w:rsidRPr="00C720EE" w:rsidRDefault="006636B2" w:rsidP="007D0643">
      <w:pPr>
        <w:spacing w:after="0" w:line="360" w:lineRule="auto"/>
        <w:rPr>
          <w:rFonts w:ascii="Arial" w:eastAsia="Arial" w:hAnsi="Arial" w:cs="Arial"/>
          <w:b/>
          <w:lang w:val="de-DE"/>
        </w:rPr>
      </w:pPr>
      <w:r>
        <w:rPr>
          <w:rFonts w:ascii="Arial" w:eastAsia="Arial" w:hAnsi="Arial" w:cs="Arial"/>
          <w:b/>
          <w:bCs/>
          <w:lang w:val="de-DE"/>
        </w:rPr>
        <w:t>Z</w:t>
      </w:r>
      <w:r w:rsidR="001A2148">
        <w:rPr>
          <w:rFonts w:ascii="Arial" w:eastAsia="Arial" w:hAnsi="Arial" w:cs="Arial"/>
          <w:b/>
          <w:bCs/>
          <w:lang w:val="de-DE"/>
        </w:rPr>
        <w:t>ur</w:t>
      </w:r>
      <w:r>
        <w:rPr>
          <w:rFonts w:ascii="Arial" w:eastAsia="Arial" w:hAnsi="Arial" w:cs="Arial"/>
          <w:b/>
          <w:bCs/>
          <w:lang w:val="de-DE"/>
        </w:rPr>
        <w:t xml:space="preserve"> </w:t>
      </w:r>
      <w:r w:rsidR="001A2148">
        <w:rPr>
          <w:rFonts w:ascii="Arial" w:eastAsia="Arial" w:hAnsi="Arial" w:cs="Arial"/>
          <w:b/>
          <w:bCs/>
          <w:lang w:val="de-DE"/>
        </w:rPr>
        <w:t>sofortigen</w:t>
      </w:r>
      <w:r>
        <w:rPr>
          <w:rFonts w:ascii="Arial" w:eastAsia="Arial" w:hAnsi="Arial" w:cs="Arial"/>
          <w:b/>
          <w:bCs/>
          <w:lang w:val="de-DE"/>
        </w:rPr>
        <w:t xml:space="preserve"> V</w:t>
      </w:r>
      <w:r w:rsidR="001A2148">
        <w:rPr>
          <w:rFonts w:ascii="Arial" w:eastAsia="Arial" w:hAnsi="Arial" w:cs="Arial"/>
          <w:b/>
          <w:bCs/>
          <w:lang w:val="de-DE"/>
        </w:rPr>
        <w:t>eröffentlichung</w:t>
      </w:r>
    </w:p>
    <w:p w14:paraId="38CB8243" w14:textId="77777777" w:rsidR="001A2148" w:rsidRDefault="001A2148" w:rsidP="007D0643">
      <w:pPr>
        <w:spacing w:after="0" w:line="360" w:lineRule="auto"/>
        <w:rPr>
          <w:rFonts w:ascii="Arial" w:eastAsia="Arial" w:hAnsi="Arial" w:cs="Arial"/>
          <w:lang w:val="de-DE"/>
        </w:rPr>
      </w:pPr>
    </w:p>
    <w:p w14:paraId="6B3F61A9" w14:textId="6C8A5D65" w:rsidR="008E4CAE" w:rsidRDefault="006636B2" w:rsidP="007D0643">
      <w:pPr>
        <w:spacing w:after="0" w:line="360" w:lineRule="auto"/>
        <w:rPr>
          <w:rFonts w:ascii="Arial" w:eastAsia="Arial" w:hAnsi="Arial" w:cs="Arial"/>
          <w:lang w:val="de-DE"/>
        </w:rPr>
      </w:pPr>
      <w:r>
        <w:rPr>
          <w:rFonts w:ascii="Arial" w:eastAsia="Arial" w:hAnsi="Arial" w:cs="Arial"/>
          <w:lang w:val="de-DE"/>
        </w:rPr>
        <w:t xml:space="preserve">Kontakt: </w:t>
      </w:r>
    </w:p>
    <w:p w14:paraId="245ED593" w14:textId="4FAE510F" w:rsidR="0030001D" w:rsidRPr="008E4CAE" w:rsidRDefault="003220ED" w:rsidP="008E4CAE">
      <w:pPr>
        <w:pStyle w:val="Listenabsatz"/>
        <w:numPr>
          <w:ilvl w:val="0"/>
          <w:numId w:val="1"/>
        </w:numPr>
        <w:spacing w:after="0" w:line="360" w:lineRule="auto"/>
        <w:rPr>
          <w:rFonts w:ascii="Arial" w:eastAsia="Times New Roman" w:hAnsi="Arial" w:cs="Arial"/>
          <w:color w:val="000000"/>
        </w:rPr>
      </w:pPr>
      <w:r w:rsidRPr="008E4CAE">
        <w:rPr>
          <w:rFonts w:ascii="Arial" w:eastAsia="Times New Roman" w:hAnsi="Arial" w:cs="Arial"/>
          <w:color w:val="000000"/>
        </w:rPr>
        <w:t xml:space="preserve">Paul Bramhall, Briggs &amp; Stratton, +41 55 415 1254, </w:t>
      </w:r>
      <w:r w:rsidR="008E4CAE" w:rsidRPr="008E4CAE">
        <w:rPr>
          <w:rFonts w:ascii="Arial" w:eastAsia="Times New Roman" w:hAnsi="Arial" w:cs="Arial"/>
          <w:color w:val="000000"/>
        </w:rPr>
        <w:t>bramhall.paul@basco.com</w:t>
      </w:r>
    </w:p>
    <w:p w14:paraId="636945D1" w14:textId="193AFD4B" w:rsidR="008E4CAE" w:rsidRPr="008E4CAE" w:rsidRDefault="008E4CAE" w:rsidP="008E4CAE">
      <w:pPr>
        <w:pStyle w:val="Listenabsatz"/>
        <w:numPr>
          <w:ilvl w:val="0"/>
          <w:numId w:val="1"/>
        </w:numPr>
        <w:spacing w:after="0" w:line="360" w:lineRule="auto"/>
        <w:rPr>
          <w:rFonts w:ascii="Arial" w:eastAsia="Arial" w:hAnsi="Arial" w:cs="Arial"/>
          <w:lang w:val="de-DE"/>
        </w:rPr>
      </w:pPr>
      <w:r w:rsidRPr="008E4CAE">
        <w:rPr>
          <w:rFonts w:ascii="Arial" w:eastAsia="Arial" w:hAnsi="Arial" w:cs="Arial"/>
          <w:lang w:val="de-DE"/>
        </w:rPr>
        <w:t>Kay-Uwe Müller, Pressebüro Tschorn &amp; Partner, +49 6201 5 78 78,</w:t>
      </w:r>
      <w:r w:rsidRPr="008E4CAE">
        <w:rPr>
          <w:rFonts w:ascii="Arial" w:eastAsia="Arial" w:hAnsi="Arial" w:cs="Arial"/>
          <w:lang w:val="de-DE"/>
        </w:rPr>
        <w:br/>
        <w:t>mueller@pressebuero-tschorn.de</w:t>
      </w:r>
    </w:p>
    <w:p w14:paraId="65342578" w14:textId="5290F9EA" w:rsidR="0030001D" w:rsidRPr="00C720EE" w:rsidRDefault="006636B2" w:rsidP="007D0643">
      <w:pPr>
        <w:spacing w:after="0"/>
        <w:rPr>
          <w:rFonts w:ascii="Arial" w:hAnsi="Arial" w:cs="Arial"/>
          <w:b/>
          <w:sz w:val="24"/>
          <w:szCs w:val="24"/>
          <w:lang w:val="de-DE"/>
        </w:rPr>
      </w:pPr>
      <w:r w:rsidRPr="00C720EE">
        <w:rPr>
          <w:rFonts w:ascii="Arial" w:hAnsi="Arial" w:cs="Arial"/>
          <w:b/>
          <w:sz w:val="24"/>
          <w:szCs w:val="24"/>
          <w:lang w:val="de-DE"/>
        </w:rPr>
        <w:t>_____________________________________________</w:t>
      </w:r>
      <w:r w:rsidR="007D0643" w:rsidRPr="00C720EE">
        <w:rPr>
          <w:rFonts w:ascii="Arial" w:hAnsi="Arial" w:cs="Arial"/>
          <w:b/>
          <w:sz w:val="24"/>
          <w:szCs w:val="24"/>
          <w:lang w:val="de-DE"/>
        </w:rPr>
        <w:t>___________________</w:t>
      </w:r>
    </w:p>
    <w:p w14:paraId="1C8E47DC" w14:textId="77777777" w:rsidR="0030001D" w:rsidRPr="00C720EE" w:rsidRDefault="0030001D" w:rsidP="007D0643">
      <w:pPr>
        <w:spacing w:after="0"/>
        <w:rPr>
          <w:rFonts w:ascii="Arial" w:hAnsi="Arial" w:cs="Arial"/>
          <w:b/>
          <w:sz w:val="24"/>
          <w:szCs w:val="24"/>
          <w:lang w:val="de-DE"/>
        </w:rPr>
      </w:pPr>
    </w:p>
    <w:p w14:paraId="3C52C9FC" w14:textId="77777777" w:rsidR="00A76FE8" w:rsidRDefault="00A76FE8" w:rsidP="00BE2582">
      <w:pPr>
        <w:spacing w:after="0"/>
        <w:rPr>
          <w:rFonts w:ascii="Arial" w:eastAsia="Arial" w:hAnsi="Arial" w:cs="Arial"/>
          <w:b/>
          <w:bCs/>
          <w:sz w:val="24"/>
          <w:szCs w:val="24"/>
          <w:lang w:val="de-DE"/>
        </w:rPr>
      </w:pPr>
    </w:p>
    <w:p w14:paraId="38FE3EDE" w14:textId="1ED068D7" w:rsidR="00DC6417" w:rsidRDefault="00DC6417" w:rsidP="00BE2582">
      <w:pPr>
        <w:spacing w:after="0"/>
        <w:rPr>
          <w:rFonts w:ascii="Arial" w:eastAsia="Arial" w:hAnsi="Arial" w:cs="Arial"/>
          <w:b/>
          <w:bCs/>
          <w:sz w:val="24"/>
          <w:szCs w:val="24"/>
          <w:lang w:val="de-DE"/>
        </w:rPr>
      </w:pPr>
      <w:r w:rsidRPr="00DC6417">
        <w:rPr>
          <w:rFonts w:ascii="Arial" w:eastAsia="Arial" w:hAnsi="Arial" w:cs="Arial"/>
          <w:b/>
          <w:bCs/>
          <w:sz w:val="24"/>
          <w:szCs w:val="24"/>
          <w:lang w:val="de-DE"/>
        </w:rPr>
        <w:t>Briggs &amp; Stratton Deutschland ernennt</w:t>
      </w:r>
    </w:p>
    <w:p w14:paraId="3294A8F3" w14:textId="2D4B335D" w:rsidR="00D7151B" w:rsidRPr="00C720EE" w:rsidRDefault="00DC6417" w:rsidP="00BE2582">
      <w:pPr>
        <w:spacing w:after="0"/>
        <w:rPr>
          <w:rFonts w:ascii="Arial" w:eastAsia="Arial" w:hAnsi="Arial" w:cs="Arial"/>
          <w:i/>
          <w:sz w:val="24"/>
          <w:szCs w:val="24"/>
          <w:lang w:val="de-DE"/>
        </w:rPr>
      </w:pPr>
      <w:r w:rsidRPr="00DC6417">
        <w:rPr>
          <w:rFonts w:ascii="Arial" w:eastAsia="Arial" w:hAnsi="Arial" w:cs="Arial"/>
          <w:b/>
          <w:bCs/>
          <w:sz w:val="24"/>
          <w:szCs w:val="24"/>
          <w:lang w:val="de-DE"/>
        </w:rPr>
        <w:t>neuen Business Development Manager EMEA</w:t>
      </w:r>
      <w:r w:rsidR="00FD22C1">
        <w:rPr>
          <w:rFonts w:ascii="Arial" w:eastAsia="Arial" w:hAnsi="Arial" w:cs="Arial"/>
          <w:b/>
          <w:bCs/>
          <w:sz w:val="24"/>
          <w:szCs w:val="24"/>
          <w:lang w:val="de-DE"/>
        </w:rPr>
        <w:t xml:space="preserve"> </w:t>
      </w:r>
    </w:p>
    <w:p w14:paraId="3D275C05" w14:textId="77777777" w:rsidR="0030001D" w:rsidRPr="0047297B" w:rsidRDefault="0030001D" w:rsidP="007D0643">
      <w:pPr>
        <w:spacing w:after="0" w:line="240" w:lineRule="auto"/>
        <w:rPr>
          <w:rFonts w:ascii="Arial" w:hAnsi="Arial" w:cs="Arial"/>
          <w:lang w:val="de-DE"/>
        </w:rPr>
      </w:pPr>
    </w:p>
    <w:p w14:paraId="2A020B0D" w14:textId="77777777" w:rsidR="0030001D" w:rsidRPr="0047297B" w:rsidRDefault="0030001D" w:rsidP="007D0643">
      <w:pPr>
        <w:spacing w:after="0" w:line="240" w:lineRule="auto"/>
        <w:rPr>
          <w:rFonts w:ascii="Arial" w:hAnsi="Arial" w:cs="Arial"/>
          <w:lang w:val="de-DE"/>
        </w:rPr>
      </w:pPr>
    </w:p>
    <w:p w14:paraId="71D054C9" w14:textId="173B1CAA" w:rsidR="00F80247" w:rsidRDefault="003220ED" w:rsidP="00DC6417">
      <w:pPr>
        <w:spacing w:after="0" w:line="360" w:lineRule="auto"/>
        <w:rPr>
          <w:rFonts w:ascii="Arial" w:hAnsi="Arial" w:cs="Arial"/>
          <w:lang w:val="de-DE"/>
        </w:rPr>
      </w:pPr>
      <w:r w:rsidRPr="003220ED">
        <w:rPr>
          <w:rFonts w:ascii="Arial" w:hAnsi="Arial" w:cs="Arial"/>
          <w:b/>
          <w:lang w:val="de-DE"/>
        </w:rPr>
        <w:t xml:space="preserve">Freienbach </w:t>
      </w:r>
      <w:r w:rsidR="00B16588">
        <w:rPr>
          <w:rFonts w:ascii="Arial" w:hAnsi="Arial" w:cs="Arial"/>
          <w:b/>
          <w:lang w:val="de-DE"/>
        </w:rPr>
        <w:t>(Schweiz)</w:t>
      </w:r>
      <w:r w:rsidRPr="003220ED">
        <w:rPr>
          <w:rFonts w:ascii="Arial" w:hAnsi="Arial" w:cs="Arial"/>
          <w:b/>
          <w:lang w:val="de-DE"/>
        </w:rPr>
        <w:t xml:space="preserve">, </w:t>
      </w:r>
      <w:r w:rsidR="00DC6417">
        <w:rPr>
          <w:rFonts w:ascii="Arial" w:hAnsi="Arial" w:cs="Arial"/>
          <w:b/>
          <w:lang w:val="de-DE"/>
        </w:rPr>
        <w:t>Januar</w:t>
      </w:r>
      <w:r w:rsidRPr="003220ED">
        <w:rPr>
          <w:rFonts w:ascii="Arial" w:hAnsi="Arial" w:cs="Arial"/>
          <w:b/>
          <w:lang w:val="de-DE"/>
        </w:rPr>
        <w:t xml:space="preserve"> 202</w:t>
      </w:r>
      <w:r w:rsidR="00DC6417">
        <w:rPr>
          <w:rFonts w:ascii="Arial" w:hAnsi="Arial" w:cs="Arial"/>
          <w:b/>
          <w:lang w:val="de-DE"/>
        </w:rPr>
        <w:t>1</w:t>
      </w:r>
      <w:r w:rsidRPr="003220ED">
        <w:rPr>
          <w:rFonts w:ascii="Arial" w:hAnsi="Arial" w:cs="Arial"/>
          <w:lang w:val="de-DE"/>
        </w:rPr>
        <w:t xml:space="preserve"> – </w:t>
      </w:r>
      <w:r w:rsidR="00DC6417" w:rsidRPr="00DC6417">
        <w:rPr>
          <w:rFonts w:ascii="Arial" w:hAnsi="Arial" w:cs="Arial"/>
          <w:lang w:val="de-DE"/>
        </w:rPr>
        <w:t xml:space="preserve">Am 4. Januar 2021 begrüßte Briggs &amp; Stratton Johannes Böhlau als neuen Business Development Manager für Vermietung und Elektrifizierung in </w:t>
      </w:r>
      <w:r w:rsidR="00DC6417">
        <w:rPr>
          <w:rFonts w:ascii="Arial" w:hAnsi="Arial" w:cs="Arial"/>
          <w:lang w:val="de-DE"/>
        </w:rPr>
        <w:t xml:space="preserve">der </w:t>
      </w:r>
      <w:r w:rsidR="00DC6417" w:rsidRPr="00DC6417">
        <w:rPr>
          <w:rFonts w:ascii="Arial" w:hAnsi="Arial" w:cs="Arial"/>
          <w:lang w:val="de-DE"/>
        </w:rPr>
        <w:t>EMEA</w:t>
      </w:r>
      <w:r w:rsidR="00DC6417">
        <w:rPr>
          <w:rFonts w:ascii="Arial" w:hAnsi="Arial" w:cs="Arial"/>
          <w:lang w:val="de-DE"/>
        </w:rPr>
        <w:t>-Region</w:t>
      </w:r>
      <w:r w:rsidR="00DC6417" w:rsidRPr="00DC6417">
        <w:rPr>
          <w:rFonts w:ascii="Arial" w:hAnsi="Arial" w:cs="Arial"/>
          <w:lang w:val="de-DE"/>
        </w:rPr>
        <w:t xml:space="preserve">. Böhlau bringt langjährige Erfahrung in der Geschäftsentwicklung und im Vertrieb mit, einschließlich seiner jüngsten Erfolge als Business Development </w:t>
      </w:r>
      <w:proofErr w:type="spellStart"/>
      <w:r w:rsidR="00DC6417" w:rsidRPr="00DC6417">
        <w:rPr>
          <w:rFonts w:ascii="Arial" w:hAnsi="Arial" w:cs="Arial"/>
          <w:lang w:val="de-DE"/>
        </w:rPr>
        <w:t>Specialist</w:t>
      </w:r>
      <w:proofErr w:type="spellEnd"/>
      <w:r w:rsidR="00DC6417" w:rsidRPr="00DC6417">
        <w:rPr>
          <w:rFonts w:ascii="Arial" w:hAnsi="Arial" w:cs="Arial"/>
          <w:lang w:val="de-DE"/>
        </w:rPr>
        <w:t xml:space="preserve"> bei Stanley Black &amp; Decker in Deutschland.</w:t>
      </w:r>
    </w:p>
    <w:p w14:paraId="51C75C9B" w14:textId="68387EA6" w:rsidR="00030ED9" w:rsidRDefault="00030ED9" w:rsidP="00DC6417">
      <w:pPr>
        <w:spacing w:after="0" w:line="360" w:lineRule="auto"/>
        <w:rPr>
          <w:rFonts w:ascii="Arial" w:hAnsi="Arial" w:cs="Arial"/>
          <w:lang w:val="de-DE"/>
        </w:rPr>
      </w:pPr>
    </w:p>
    <w:p w14:paraId="7CE9BA09" w14:textId="16EA9B1B" w:rsidR="00030ED9" w:rsidRPr="00030ED9" w:rsidRDefault="00A76FE8" w:rsidP="00030ED9">
      <w:pPr>
        <w:spacing w:after="0" w:line="360" w:lineRule="auto"/>
        <w:rPr>
          <w:rFonts w:ascii="Arial" w:hAnsi="Arial" w:cs="Arial"/>
        </w:rPr>
      </w:pPr>
      <w:r>
        <w:rPr>
          <w:rFonts w:ascii="Arial" w:hAnsi="Arial" w:cs="Arial"/>
          <w:lang w:val="de-DE"/>
        </w:rPr>
        <w:t xml:space="preserve">Am deutschen </w:t>
      </w:r>
      <w:r w:rsidR="00030ED9" w:rsidRPr="00030ED9">
        <w:rPr>
          <w:rFonts w:ascii="Arial" w:hAnsi="Arial" w:cs="Arial"/>
          <w:lang w:val="de-DE"/>
        </w:rPr>
        <w:t>Briggs &amp; Stratton</w:t>
      </w:r>
      <w:r>
        <w:rPr>
          <w:rFonts w:ascii="Arial" w:hAnsi="Arial" w:cs="Arial"/>
          <w:lang w:val="de-DE"/>
        </w:rPr>
        <w:t xml:space="preserve">-Standort </w:t>
      </w:r>
      <w:r w:rsidR="00030ED9" w:rsidRPr="00030ED9">
        <w:rPr>
          <w:rFonts w:ascii="Arial" w:hAnsi="Arial" w:cs="Arial"/>
          <w:lang w:val="de-DE"/>
        </w:rPr>
        <w:t xml:space="preserve">in Viernheim wird Böhlau für die Entwicklung des Vermietungsmarktes und den Ausbau der Präsenz des Unternehmens im Elektrifizierungssektor verantwortlich sein. </w:t>
      </w:r>
      <w:r w:rsidR="00030ED9" w:rsidRPr="00030ED9">
        <w:rPr>
          <w:rFonts w:ascii="Arial" w:hAnsi="Arial" w:cs="Arial"/>
        </w:rPr>
        <w:t xml:space="preserve">Er </w:t>
      </w:r>
      <w:proofErr w:type="spellStart"/>
      <w:r w:rsidR="00030ED9" w:rsidRPr="00030ED9">
        <w:rPr>
          <w:rFonts w:ascii="Arial" w:hAnsi="Arial" w:cs="Arial"/>
        </w:rPr>
        <w:t>berichtet</w:t>
      </w:r>
      <w:proofErr w:type="spellEnd"/>
      <w:r w:rsidR="00030ED9" w:rsidRPr="00030ED9">
        <w:rPr>
          <w:rFonts w:ascii="Arial" w:hAnsi="Arial" w:cs="Arial"/>
        </w:rPr>
        <w:t xml:space="preserve"> an Florian Mayer, Senior Director Sales &amp; Marketing EMEA, Briggs &amp; Stratton.</w:t>
      </w:r>
    </w:p>
    <w:p w14:paraId="2D92E0C2" w14:textId="77777777" w:rsidR="00030ED9" w:rsidRPr="00030ED9" w:rsidRDefault="00030ED9" w:rsidP="00030ED9">
      <w:pPr>
        <w:spacing w:after="0" w:line="360" w:lineRule="auto"/>
        <w:rPr>
          <w:rFonts w:ascii="Arial" w:hAnsi="Arial" w:cs="Arial"/>
        </w:rPr>
      </w:pPr>
    </w:p>
    <w:p w14:paraId="76C5451F" w14:textId="624DCA42" w:rsidR="00030ED9" w:rsidRPr="00030ED9" w:rsidRDefault="00030ED9" w:rsidP="00030ED9">
      <w:pPr>
        <w:spacing w:after="0" w:line="360" w:lineRule="auto"/>
        <w:rPr>
          <w:rFonts w:ascii="Arial" w:hAnsi="Arial" w:cs="Arial"/>
          <w:lang w:val="de-DE"/>
        </w:rPr>
      </w:pPr>
      <w:r w:rsidRPr="00030ED9">
        <w:rPr>
          <w:rFonts w:ascii="Arial" w:hAnsi="Arial" w:cs="Arial"/>
          <w:lang w:val="de-DE"/>
        </w:rPr>
        <w:t xml:space="preserve">"Wir freuen uns sehr, </w:t>
      </w:r>
      <w:r w:rsidR="00A76FE8">
        <w:rPr>
          <w:rFonts w:ascii="Arial" w:hAnsi="Arial" w:cs="Arial"/>
          <w:lang w:val="de-DE"/>
        </w:rPr>
        <w:t>Johannes</w:t>
      </w:r>
      <w:r w:rsidRPr="00030ED9">
        <w:rPr>
          <w:rFonts w:ascii="Arial" w:hAnsi="Arial" w:cs="Arial"/>
          <w:lang w:val="de-DE"/>
        </w:rPr>
        <w:t xml:space="preserve"> Böhlau im Team begrüßen zu dürfen. Seine Erfahrung und </w:t>
      </w:r>
      <w:r w:rsidR="00A76FE8">
        <w:rPr>
          <w:rFonts w:ascii="Arial" w:hAnsi="Arial" w:cs="Arial"/>
          <w:lang w:val="de-DE"/>
        </w:rPr>
        <w:t>sein leidenschaftliches Engagement</w:t>
      </w:r>
      <w:r w:rsidRPr="00030ED9">
        <w:rPr>
          <w:rFonts w:ascii="Arial" w:hAnsi="Arial" w:cs="Arial"/>
          <w:lang w:val="de-DE"/>
        </w:rPr>
        <w:t xml:space="preserve"> werden dazu beitragen, unser Geschäft in unseren wichtigsten Wachstumszielmärkten voranzutreiben", sagt Florian Mayer. "Wir sind </w:t>
      </w:r>
      <w:r w:rsidR="00A76FE8">
        <w:rPr>
          <w:rFonts w:ascii="Arial" w:hAnsi="Arial" w:cs="Arial"/>
          <w:lang w:val="de-DE"/>
        </w:rPr>
        <w:t>überzeugt</w:t>
      </w:r>
      <w:r w:rsidRPr="00030ED9">
        <w:rPr>
          <w:rFonts w:ascii="Arial" w:hAnsi="Arial" w:cs="Arial"/>
          <w:lang w:val="de-DE"/>
        </w:rPr>
        <w:t xml:space="preserve">, dass sein technisches Verständnis und seine Kundenorientierung es uns ermöglichen werden, das Wachstum </w:t>
      </w:r>
      <w:r w:rsidR="00590CEA">
        <w:rPr>
          <w:rFonts w:ascii="Arial" w:hAnsi="Arial" w:cs="Arial"/>
          <w:lang w:val="de-DE"/>
        </w:rPr>
        <w:t>mit neuen</w:t>
      </w:r>
      <w:r w:rsidRPr="00030ED9">
        <w:rPr>
          <w:rFonts w:ascii="Arial" w:hAnsi="Arial" w:cs="Arial"/>
          <w:lang w:val="de-DE"/>
        </w:rPr>
        <w:t xml:space="preserve"> Produkt</w:t>
      </w:r>
      <w:r w:rsidR="00590CEA">
        <w:rPr>
          <w:rFonts w:ascii="Arial" w:hAnsi="Arial" w:cs="Arial"/>
          <w:lang w:val="de-DE"/>
        </w:rPr>
        <w:t xml:space="preserve">en und Serviceangeboten </w:t>
      </w:r>
      <w:r w:rsidRPr="00030ED9">
        <w:rPr>
          <w:rFonts w:ascii="Arial" w:hAnsi="Arial" w:cs="Arial"/>
          <w:lang w:val="de-DE"/>
        </w:rPr>
        <w:t>von Vanguard auf dem europäischen Vermietungsmarkt zu beschleunigen und die Ausweitung unserer Elektrifizierungsstrategie voranzutreiben."</w:t>
      </w:r>
    </w:p>
    <w:p w14:paraId="08F99D84" w14:textId="77777777" w:rsidR="00030ED9" w:rsidRPr="00030ED9" w:rsidRDefault="00030ED9" w:rsidP="00030ED9">
      <w:pPr>
        <w:spacing w:after="0" w:line="360" w:lineRule="auto"/>
        <w:rPr>
          <w:rFonts w:ascii="Arial" w:hAnsi="Arial" w:cs="Arial"/>
          <w:lang w:val="de-DE"/>
        </w:rPr>
      </w:pPr>
    </w:p>
    <w:p w14:paraId="5A5F8610" w14:textId="4A3F830A" w:rsidR="00030ED9" w:rsidRDefault="00A76FE8" w:rsidP="00030ED9">
      <w:pPr>
        <w:spacing w:after="0" w:line="360" w:lineRule="auto"/>
        <w:rPr>
          <w:rFonts w:ascii="Arial" w:hAnsi="Arial" w:cs="Arial"/>
          <w:lang w:val="de-DE"/>
        </w:rPr>
      </w:pPr>
      <w:r>
        <w:rPr>
          <w:rFonts w:ascii="Arial" w:hAnsi="Arial" w:cs="Arial"/>
          <w:lang w:val="de-DE"/>
        </w:rPr>
        <w:t>Johannes</w:t>
      </w:r>
      <w:r w:rsidR="00030ED9" w:rsidRPr="00030ED9">
        <w:rPr>
          <w:rFonts w:ascii="Arial" w:hAnsi="Arial" w:cs="Arial"/>
          <w:lang w:val="de-DE"/>
        </w:rPr>
        <w:t xml:space="preserve"> Böhlau </w:t>
      </w:r>
      <w:r>
        <w:rPr>
          <w:rFonts w:ascii="Arial" w:hAnsi="Arial" w:cs="Arial"/>
          <w:lang w:val="de-DE"/>
        </w:rPr>
        <w:t>freut sich auf die neue Herausforderung</w:t>
      </w:r>
      <w:r w:rsidR="00030ED9" w:rsidRPr="00030ED9">
        <w:rPr>
          <w:rFonts w:ascii="Arial" w:hAnsi="Arial" w:cs="Arial"/>
          <w:lang w:val="de-DE"/>
        </w:rPr>
        <w:t>. "Briggs &amp; Stratton und Vanguard sind beide</w:t>
      </w:r>
      <w:r>
        <w:rPr>
          <w:rFonts w:ascii="Arial" w:hAnsi="Arial" w:cs="Arial"/>
          <w:lang w:val="de-DE"/>
        </w:rPr>
        <w:t>s</w:t>
      </w:r>
      <w:r w:rsidR="00030ED9" w:rsidRPr="00030ED9">
        <w:rPr>
          <w:rFonts w:ascii="Arial" w:hAnsi="Arial" w:cs="Arial"/>
          <w:lang w:val="de-DE"/>
        </w:rPr>
        <w:t xml:space="preserve"> </w:t>
      </w:r>
      <w:r>
        <w:rPr>
          <w:rFonts w:ascii="Arial" w:hAnsi="Arial" w:cs="Arial"/>
          <w:lang w:val="de-DE"/>
        </w:rPr>
        <w:t xml:space="preserve">starke </w:t>
      </w:r>
      <w:r w:rsidR="00030ED9" w:rsidRPr="00030ED9">
        <w:rPr>
          <w:rFonts w:ascii="Arial" w:hAnsi="Arial" w:cs="Arial"/>
          <w:lang w:val="de-DE"/>
        </w:rPr>
        <w:t xml:space="preserve">Marken, die in ihren jeweiligen Märkten für Zuverlässigkeit, Langlebigkeit und </w:t>
      </w:r>
      <w:r>
        <w:rPr>
          <w:rFonts w:ascii="Arial" w:hAnsi="Arial" w:cs="Arial"/>
          <w:lang w:val="de-DE"/>
        </w:rPr>
        <w:t>kundenorientierte</w:t>
      </w:r>
      <w:r w:rsidR="00030ED9" w:rsidRPr="00030ED9">
        <w:rPr>
          <w:rFonts w:ascii="Arial" w:hAnsi="Arial" w:cs="Arial"/>
          <w:lang w:val="de-DE"/>
        </w:rPr>
        <w:t xml:space="preserve"> Innovation</w:t>
      </w:r>
      <w:r>
        <w:rPr>
          <w:rFonts w:ascii="Arial" w:hAnsi="Arial" w:cs="Arial"/>
          <w:lang w:val="de-DE"/>
        </w:rPr>
        <w:t>en</w:t>
      </w:r>
      <w:r w:rsidR="00030ED9" w:rsidRPr="00030ED9">
        <w:rPr>
          <w:rFonts w:ascii="Arial" w:hAnsi="Arial" w:cs="Arial"/>
          <w:lang w:val="de-DE"/>
        </w:rPr>
        <w:t xml:space="preserve"> bekannt sind", betonte er. „Ich freue mich über die verstärkte Fokussierung auf den Vermietungsmarkt und die Elektrifizierung. Wir müssen viele neue Innovationen auf den Markt bringen. Dazu gehören Produkte zur Senkung der Gesamtbetriebskosten und zur Verringerung der Umweltbelastung </w:t>
      </w:r>
      <w:r>
        <w:rPr>
          <w:rFonts w:ascii="Arial" w:hAnsi="Arial" w:cs="Arial"/>
          <w:lang w:val="de-DE"/>
        </w:rPr>
        <w:t>bei</w:t>
      </w:r>
      <w:r w:rsidR="00030ED9" w:rsidRPr="00030ED9">
        <w:rPr>
          <w:rFonts w:ascii="Arial" w:hAnsi="Arial" w:cs="Arial"/>
          <w:lang w:val="de-DE"/>
        </w:rPr>
        <w:t xml:space="preserve"> Mietflotten, mit denen </w:t>
      </w:r>
      <w:r>
        <w:rPr>
          <w:rFonts w:ascii="Arial" w:hAnsi="Arial" w:cs="Arial"/>
          <w:lang w:val="de-DE"/>
        </w:rPr>
        <w:t>professionelle Anwender</w:t>
      </w:r>
      <w:r w:rsidR="00030ED9" w:rsidRPr="00030ED9">
        <w:rPr>
          <w:rFonts w:ascii="Arial" w:hAnsi="Arial" w:cs="Arial"/>
          <w:lang w:val="de-DE"/>
        </w:rPr>
        <w:t xml:space="preserve"> ihre Arbeit effizienter und produktiver erledigen können. "</w:t>
      </w:r>
    </w:p>
    <w:p w14:paraId="2248A2D5" w14:textId="77777777" w:rsidR="00385348" w:rsidRDefault="00385348" w:rsidP="00F80247">
      <w:pPr>
        <w:spacing w:after="0" w:line="360" w:lineRule="auto"/>
        <w:rPr>
          <w:rFonts w:ascii="Arial" w:hAnsi="Arial" w:cs="Arial"/>
          <w:lang w:val="de-DE"/>
        </w:rPr>
      </w:pPr>
    </w:p>
    <w:p w14:paraId="04BA4143" w14:textId="78665E69" w:rsidR="007043C1" w:rsidRDefault="007043C1" w:rsidP="00AB0D53">
      <w:pPr>
        <w:spacing w:after="0" w:line="360" w:lineRule="auto"/>
        <w:rPr>
          <w:rFonts w:ascii="Arial" w:hAnsi="Arial" w:cs="Arial"/>
          <w:lang w:val="de-DE"/>
        </w:rPr>
      </w:pPr>
    </w:p>
    <w:p w14:paraId="0196A130" w14:textId="69DBA610" w:rsidR="00385348" w:rsidRPr="00E12ECA" w:rsidRDefault="00385348" w:rsidP="00385348">
      <w:pPr>
        <w:spacing w:after="0" w:line="360" w:lineRule="auto"/>
        <w:rPr>
          <w:rFonts w:ascii="Arial" w:eastAsia="Arial" w:hAnsi="Arial" w:cs="Arial"/>
          <w:i/>
          <w:iCs/>
          <w:sz w:val="20"/>
          <w:szCs w:val="20"/>
          <w:lang w:val="de-DE"/>
        </w:rPr>
      </w:pPr>
    </w:p>
    <w:p w14:paraId="0AB265CE" w14:textId="12AA729D" w:rsidR="00385348" w:rsidRDefault="00385348" w:rsidP="00385348">
      <w:pPr>
        <w:spacing w:after="0" w:line="360" w:lineRule="auto"/>
        <w:rPr>
          <w:rFonts w:ascii="Arial" w:eastAsia="Arial" w:hAnsi="Arial" w:cs="Arial"/>
          <w:i/>
          <w:iCs/>
          <w:sz w:val="20"/>
          <w:szCs w:val="20"/>
          <w:lang w:val="de-DE"/>
        </w:rPr>
      </w:pPr>
      <w:r w:rsidRPr="00E12ECA">
        <w:rPr>
          <w:rFonts w:ascii="Arial" w:eastAsia="Arial" w:hAnsi="Arial" w:cs="Arial"/>
          <w:i/>
          <w:iCs/>
          <w:sz w:val="20"/>
          <w:szCs w:val="20"/>
          <w:lang w:val="de-DE"/>
        </w:rPr>
        <w:t>Abbildung: Briggs &amp; Stratton</w:t>
      </w:r>
    </w:p>
    <w:p w14:paraId="2FFBACE7" w14:textId="5C0CF93A" w:rsidR="00A76FE8" w:rsidRPr="00E12ECA" w:rsidRDefault="00236BEA" w:rsidP="00385348">
      <w:pPr>
        <w:spacing w:after="0" w:line="360" w:lineRule="auto"/>
        <w:rPr>
          <w:rFonts w:ascii="Arial" w:eastAsia="Arial" w:hAnsi="Arial" w:cs="Arial"/>
          <w:i/>
          <w:iCs/>
          <w:sz w:val="20"/>
          <w:szCs w:val="20"/>
          <w:lang w:val="de-DE"/>
        </w:rPr>
      </w:pPr>
      <w:r>
        <w:rPr>
          <w:noProof/>
        </w:rPr>
        <w:drawing>
          <wp:inline distT="0" distB="0" distL="0" distR="0" wp14:anchorId="5DD306B8" wp14:editId="455EAC83">
            <wp:extent cx="2019300" cy="28765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2876550"/>
                    </a:xfrm>
                    <a:prstGeom prst="rect">
                      <a:avLst/>
                    </a:prstGeom>
                    <a:noFill/>
                    <a:ln>
                      <a:noFill/>
                    </a:ln>
                  </pic:spPr>
                </pic:pic>
              </a:graphicData>
            </a:graphic>
          </wp:inline>
        </w:drawing>
      </w:r>
    </w:p>
    <w:p w14:paraId="5DEFCCBD" w14:textId="1C5A6F2D" w:rsidR="00385348" w:rsidRPr="00A76FE8" w:rsidRDefault="00A76FE8" w:rsidP="00385348">
      <w:pPr>
        <w:spacing w:after="0" w:line="360" w:lineRule="auto"/>
        <w:rPr>
          <w:rFonts w:ascii="Arial" w:eastAsia="Arial" w:hAnsi="Arial" w:cs="Arial"/>
          <w:i/>
          <w:iCs/>
          <w:sz w:val="20"/>
          <w:szCs w:val="20"/>
          <w:lang w:val="de-DE"/>
        </w:rPr>
      </w:pPr>
      <w:r w:rsidRPr="00A76FE8">
        <w:rPr>
          <w:rFonts w:ascii="Arial" w:eastAsia="Arial" w:hAnsi="Arial" w:cs="Arial"/>
          <w:i/>
          <w:iCs/>
          <w:sz w:val="20"/>
          <w:szCs w:val="20"/>
          <w:lang w:val="de-DE"/>
        </w:rPr>
        <w:t>Johannes Böhlau ist neuer Busine</w:t>
      </w:r>
      <w:r w:rsidR="001B6FE9">
        <w:rPr>
          <w:rFonts w:ascii="Arial" w:eastAsia="Arial" w:hAnsi="Arial" w:cs="Arial"/>
          <w:i/>
          <w:iCs/>
          <w:sz w:val="20"/>
          <w:szCs w:val="20"/>
          <w:lang w:val="de-DE"/>
        </w:rPr>
        <w:t>s</w:t>
      </w:r>
      <w:r w:rsidRPr="00A76FE8">
        <w:rPr>
          <w:rFonts w:ascii="Arial" w:eastAsia="Arial" w:hAnsi="Arial" w:cs="Arial"/>
          <w:i/>
          <w:iCs/>
          <w:sz w:val="20"/>
          <w:szCs w:val="20"/>
          <w:lang w:val="de-DE"/>
        </w:rPr>
        <w:t>s Development Manager am deutschen Briggs &amp; Stratton Standort in Viernheim.</w:t>
      </w:r>
    </w:p>
    <w:p w14:paraId="70D5F1D8" w14:textId="77777777" w:rsidR="00385348" w:rsidRPr="008E4CAE" w:rsidRDefault="00385348" w:rsidP="00385348">
      <w:pPr>
        <w:spacing w:after="0" w:line="360" w:lineRule="auto"/>
        <w:jc w:val="center"/>
        <w:rPr>
          <w:rFonts w:ascii="Arial" w:eastAsia="Arial" w:hAnsi="Arial" w:cs="Arial"/>
          <w:lang w:val="de-DE"/>
        </w:rPr>
      </w:pPr>
      <w:r w:rsidRPr="008E4CAE">
        <w:rPr>
          <w:rFonts w:ascii="Arial" w:eastAsia="Arial" w:hAnsi="Arial" w:cs="Arial"/>
          <w:lang w:val="de-DE"/>
        </w:rPr>
        <w:t>###</w:t>
      </w:r>
    </w:p>
    <w:p w14:paraId="0A40CF65" w14:textId="78C20587" w:rsidR="00236BEA" w:rsidRDefault="00236BEA">
      <w:pPr>
        <w:rPr>
          <w:rFonts w:ascii="Arial" w:hAnsi="Arial" w:cs="Arial"/>
          <w:lang w:val="de-DE"/>
        </w:rPr>
      </w:pPr>
      <w:r>
        <w:rPr>
          <w:rFonts w:ascii="Arial" w:hAnsi="Arial" w:cs="Arial"/>
          <w:lang w:val="de-DE"/>
        </w:rPr>
        <w:br w:type="page"/>
      </w:r>
    </w:p>
    <w:p w14:paraId="17F3F656" w14:textId="77777777" w:rsidR="003220ED" w:rsidRPr="003220ED" w:rsidRDefault="003220ED" w:rsidP="007D0643">
      <w:pPr>
        <w:spacing w:after="0" w:line="360" w:lineRule="auto"/>
        <w:rPr>
          <w:rFonts w:ascii="Arial" w:eastAsia="Arial" w:hAnsi="Arial" w:cs="Arial"/>
          <w:lang w:val="de-DE"/>
        </w:rPr>
      </w:pPr>
    </w:p>
    <w:p w14:paraId="0AF59940" w14:textId="77777777" w:rsidR="0030001D" w:rsidRPr="00C720EE" w:rsidRDefault="006636B2" w:rsidP="007D0643">
      <w:pPr>
        <w:spacing w:after="0" w:line="360" w:lineRule="auto"/>
        <w:rPr>
          <w:rFonts w:ascii="Arial" w:eastAsia="Arial" w:hAnsi="Arial" w:cs="Arial"/>
          <w:lang w:val="de-DE"/>
        </w:rPr>
      </w:pPr>
      <w:r>
        <w:rPr>
          <w:rFonts w:ascii="Arial" w:eastAsia="Arial" w:hAnsi="Arial" w:cs="Arial"/>
          <w:b/>
          <w:bCs/>
          <w:u w:val="single"/>
          <w:lang w:val="de-DE"/>
        </w:rPr>
        <w:t>Über Briggs &amp; Stratton:</w:t>
      </w:r>
    </w:p>
    <w:p w14:paraId="0B04D1CB" w14:textId="6E4A0B89" w:rsidR="0030001D" w:rsidRPr="00A05AC8" w:rsidRDefault="006636B2" w:rsidP="007D0643">
      <w:pPr>
        <w:spacing w:after="0" w:line="360" w:lineRule="auto"/>
        <w:rPr>
          <w:rFonts w:ascii="Arial" w:eastAsia="Arial" w:hAnsi="Arial" w:cs="Arial"/>
          <w:lang w:val="de-DE"/>
        </w:rPr>
      </w:pPr>
      <w:r>
        <w:rPr>
          <w:rFonts w:ascii="Arial" w:eastAsia="Arial" w:hAnsi="Arial" w:cs="Arial"/>
          <w:lang w:val="de-DE"/>
        </w:rPr>
        <w:t xml:space="preserve">Briggs &amp; Stratton mit Hauptsitz in Milwaukee, Wisconsin, ist darauf ausgerichtet, </w:t>
      </w:r>
      <w:r w:rsidR="003122E1">
        <w:rPr>
          <w:rFonts w:ascii="Arial" w:eastAsia="Arial" w:hAnsi="Arial" w:cs="Arial"/>
          <w:lang w:val="de-DE"/>
        </w:rPr>
        <w:t xml:space="preserve">Antriebstechnik für die unterschiedlichsten Aufgaben anzubieten </w:t>
      </w:r>
      <w:r>
        <w:rPr>
          <w:rFonts w:ascii="Arial" w:eastAsia="Arial" w:hAnsi="Arial" w:cs="Arial"/>
          <w:lang w:val="de-DE"/>
        </w:rPr>
        <w:t xml:space="preserve">und </w:t>
      </w:r>
      <w:r w:rsidR="003122E1">
        <w:rPr>
          <w:rFonts w:ascii="Arial" w:eastAsia="Arial" w:hAnsi="Arial" w:cs="Arial"/>
          <w:lang w:val="de-DE"/>
        </w:rPr>
        <w:t xml:space="preserve">den Komfort für Anwender </w:t>
      </w:r>
      <w:r>
        <w:rPr>
          <w:rFonts w:ascii="Arial" w:eastAsia="Arial" w:hAnsi="Arial" w:cs="Arial"/>
          <w:lang w:val="de-DE"/>
        </w:rPr>
        <w:t xml:space="preserve">zu verbessern. Briggs &amp; Stratton ist der weltweit größte Hersteller von Benzinmotoren für motorisierte Gartengeräte und ein führender Entwickler, Hersteller und Vermarkter von </w:t>
      </w:r>
      <w:r>
        <w:rPr>
          <w:rFonts w:ascii="Arial" w:eastAsia="Arial" w:hAnsi="Arial" w:cs="Arial"/>
          <w:highlight w:val="white"/>
          <w:lang w:val="de-DE"/>
        </w:rPr>
        <w:t xml:space="preserve">kommerziellen Lithium-Ionen-Batterien, </w:t>
      </w:r>
      <w:r>
        <w:rPr>
          <w:rFonts w:ascii="Arial" w:eastAsia="Arial" w:hAnsi="Arial" w:cs="Arial"/>
          <w:lang w:val="de-DE"/>
        </w:rPr>
        <w:t>Stromerzeugungs-, Hochdruckreiniger-, Rasen- und Garten-, Rasenpflege- und Baustellenprodukten. Zu seinen Marken zählen Briggs &amp; Stratton</w:t>
      </w:r>
      <w:r>
        <w:rPr>
          <w:rFonts w:ascii="Arial" w:eastAsia="Arial" w:hAnsi="Arial" w:cs="Arial"/>
          <w:vertAlign w:val="superscript"/>
          <w:lang w:val="de-DE"/>
        </w:rPr>
        <w:t>®</w:t>
      </w:r>
      <w:r>
        <w:rPr>
          <w:rFonts w:ascii="Arial" w:eastAsia="Arial" w:hAnsi="Arial" w:cs="Arial"/>
          <w:lang w:val="de-DE"/>
        </w:rPr>
        <w:t xml:space="preserve">, </w:t>
      </w:r>
      <w:proofErr w:type="spellStart"/>
      <w:r>
        <w:rPr>
          <w:rFonts w:ascii="Arial" w:eastAsia="Arial" w:hAnsi="Arial" w:cs="Arial"/>
          <w:lang w:val="de-DE"/>
        </w:rPr>
        <w:t>Simplicity</w:t>
      </w:r>
      <w:proofErr w:type="spellEnd"/>
      <w:r>
        <w:rPr>
          <w:rFonts w:ascii="Arial" w:eastAsia="Arial" w:hAnsi="Arial" w:cs="Arial"/>
          <w:vertAlign w:val="superscript"/>
          <w:lang w:val="de-DE"/>
        </w:rPr>
        <w:t>®</w:t>
      </w:r>
      <w:r>
        <w:rPr>
          <w:rFonts w:ascii="Arial" w:eastAsia="Arial" w:hAnsi="Arial" w:cs="Arial"/>
          <w:lang w:val="de-DE"/>
        </w:rPr>
        <w:t xml:space="preserve">, </w:t>
      </w:r>
      <w:proofErr w:type="spellStart"/>
      <w:r>
        <w:rPr>
          <w:rFonts w:ascii="Arial" w:eastAsia="Arial" w:hAnsi="Arial" w:cs="Arial"/>
          <w:lang w:val="de-DE"/>
        </w:rPr>
        <w:t>Snapper</w:t>
      </w:r>
      <w:proofErr w:type="spellEnd"/>
      <w:r>
        <w:rPr>
          <w:rFonts w:ascii="Arial" w:eastAsia="Arial" w:hAnsi="Arial" w:cs="Arial"/>
          <w:vertAlign w:val="superscript"/>
          <w:lang w:val="de-DE"/>
        </w:rPr>
        <w:t>®</w:t>
      </w:r>
      <w:r>
        <w:rPr>
          <w:rFonts w:ascii="Arial" w:eastAsia="Arial" w:hAnsi="Arial" w:cs="Arial"/>
          <w:lang w:val="de-DE"/>
        </w:rPr>
        <w:t>, Ferris</w:t>
      </w:r>
      <w:r>
        <w:rPr>
          <w:rFonts w:ascii="Arial" w:eastAsia="Arial" w:hAnsi="Arial" w:cs="Arial"/>
          <w:vertAlign w:val="superscript"/>
          <w:lang w:val="de-DE"/>
        </w:rPr>
        <w:t>®</w:t>
      </w:r>
      <w:r>
        <w:rPr>
          <w:rFonts w:ascii="Arial" w:eastAsia="Arial" w:hAnsi="Arial" w:cs="Arial"/>
          <w:lang w:val="de-DE"/>
        </w:rPr>
        <w:t>, Vanguard</w:t>
      </w:r>
      <w:r>
        <w:rPr>
          <w:rFonts w:ascii="Arial" w:eastAsia="Arial" w:hAnsi="Arial" w:cs="Arial"/>
          <w:vertAlign w:val="superscript"/>
          <w:lang w:val="de-DE"/>
        </w:rPr>
        <w:t>®</w:t>
      </w:r>
      <w:r>
        <w:rPr>
          <w:rFonts w:ascii="Arial" w:eastAsia="Arial" w:hAnsi="Arial" w:cs="Arial"/>
          <w:lang w:val="de-DE"/>
        </w:rPr>
        <w:t xml:space="preserve">, </w:t>
      </w:r>
      <w:proofErr w:type="spellStart"/>
      <w:r>
        <w:rPr>
          <w:rFonts w:ascii="Arial" w:eastAsia="Arial" w:hAnsi="Arial" w:cs="Arial"/>
          <w:lang w:val="de-DE"/>
        </w:rPr>
        <w:t>Allmand</w:t>
      </w:r>
      <w:proofErr w:type="spellEnd"/>
      <w:r>
        <w:rPr>
          <w:rFonts w:ascii="Arial" w:eastAsia="Arial" w:hAnsi="Arial" w:cs="Arial"/>
          <w:vertAlign w:val="superscript"/>
          <w:lang w:val="de-DE"/>
        </w:rPr>
        <w:t>®</w:t>
      </w:r>
      <w:r>
        <w:rPr>
          <w:rFonts w:ascii="Arial" w:eastAsia="Arial" w:hAnsi="Arial" w:cs="Arial"/>
          <w:lang w:val="de-DE"/>
        </w:rPr>
        <w:t xml:space="preserve">, Billy </w:t>
      </w:r>
      <w:proofErr w:type="spellStart"/>
      <w:r>
        <w:rPr>
          <w:rFonts w:ascii="Arial" w:eastAsia="Arial" w:hAnsi="Arial" w:cs="Arial"/>
          <w:lang w:val="de-DE"/>
        </w:rPr>
        <w:t>Goat</w:t>
      </w:r>
      <w:proofErr w:type="spellEnd"/>
      <w:r>
        <w:rPr>
          <w:rFonts w:ascii="Arial" w:eastAsia="Arial" w:hAnsi="Arial" w:cs="Arial"/>
          <w:vertAlign w:val="superscript"/>
          <w:lang w:val="de-DE"/>
        </w:rPr>
        <w:t>®</w:t>
      </w:r>
      <w:r>
        <w:rPr>
          <w:rFonts w:ascii="Arial" w:eastAsia="Arial" w:hAnsi="Arial" w:cs="Arial"/>
          <w:lang w:val="de-DE"/>
        </w:rPr>
        <w:t>, Murray</w:t>
      </w:r>
      <w:r>
        <w:rPr>
          <w:rFonts w:ascii="Arial" w:eastAsia="Arial" w:hAnsi="Arial" w:cs="Arial"/>
          <w:vertAlign w:val="superscript"/>
          <w:lang w:val="de-DE"/>
        </w:rPr>
        <w:t>®</w:t>
      </w:r>
      <w:r>
        <w:rPr>
          <w:rFonts w:ascii="Arial" w:eastAsia="Arial" w:hAnsi="Arial" w:cs="Arial"/>
          <w:lang w:val="de-DE"/>
        </w:rPr>
        <w:t>, Branco</w:t>
      </w:r>
      <w:r>
        <w:rPr>
          <w:rFonts w:ascii="Arial" w:eastAsia="Arial" w:hAnsi="Arial" w:cs="Arial"/>
          <w:vertAlign w:val="superscript"/>
          <w:lang w:val="de-DE"/>
        </w:rPr>
        <w:t>®</w:t>
      </w:r>
      <w:r>
        <w:rPr>
          <w:rFonts w:ascii="Arial" w:eastAsia="Arial" w:hAnsi="Arial" w:cs="Arial"/>
          <w:lang w:val="de-DE"/>
        </w:rPr>
        <w:t xml:space="preserve"> und </w:t>
      </w:r>
      <w:proofErr w:type="spellStart"/>
      <w:r>
        <w:rPr>
          <w:rFonts w:ascii="Arial" w:eastAsia="Arial" w:hAnsi="Arial" w:cs="Arial"/>
          <w:lang w:val="de-DE"/>
        </w:rPr>
        <w:t>Victa</w:t>
      </w:r>
      <w:proofErr w:type="spellEnd"/>
      <w:r>
        <w:rPr>
          <w:rFonts w:ascii="Arial" w:eastAsia="Arial" w:hAnsi="Arial" w:cs="Arial"/>
          <w:vertAlign w:val="superscript"/>
          <w:lang w:val="de-DE"/>
        </w:rPr>
        <w:t>®</w:t>
      </w:r>
      <w:r>
        <w:rPr>
          <w:rFonts w:ascii="Arial" w:eastAsia="Arial" w:hAnsi="Arial" w:cs="Arial"/>
          <w:lang w:val="de-DE"/>
        </w:rPr>
        <w:t xml:space="preserve">. Briggs &amp; Stratton-Produkte werden in über 100 Ländern auf sechs Kontinenten entwickelt, hergestellt, vermarktet und gewartet. Weitere Informationen finden Sie </w:t>
      </w:r>
      <w:r w:rsidRPr="00A05AC8">
        <w:rPr>
          <w:rFonts w:ascii="Arial" w:eastAsia="Arial" w:hAnsi="Arial" w:cs="Arial"/>
          <w:lang w:val="de-DE"/>
        </w:rPr>
        <w:t>unter www.basco.com</w:t>
      </w:r>
      <w:r w:rsidRPr="00A05AC8">
        <w:rPr>
          <w:rFonts w:ascii="Arial" w:eastAsia="Arial" w:hAnsi="Arial" w:cs="Arial"/>
          <w:color w:val="0000FF"/>
          <w:u w:val="single"/>
          <w:lang w:val="de-DE"/>
        </w:rPr>
        <w:t xml:space="preserve"> </w:t>
      </w:r>
      <w:r w:rsidRPr="00A05AC8">
        <w:rPr>
          <w:rFonts w:ascii="Arial" w:eastAsia="Arial" w:hAnsi="Arial" w:cs="Arial"/>
          <w:lang w:val="de-DE"/>
        </w:rPr>
        <w:t>und www.briggsandstratton.com.</w:t>
      </w:r>
    </w:p>
    <w:p w14:paraId="08B650EB" w14:textId="0F317743" w:rsidR="0030001D" w:rsidRDefault="0030001D" w:rsidP="007D0643">
      <w:pPr>
        <w:spacing w:after="0" w:line="360" w:lineRule="auto"/>
        <w:rPr>
          <w:rFonts w:ascii="Arial" w:eastAsia="Arial" w:hAnsi="Arial" w:cs="Arial"/>
          <w:color w:val="0000FF"/>
          <w:u w:val="single"/>
          <w:lang w:val="de-DE"/>
        </w:rPr>
      </w:pPr>
    </w:p>
    <w:p w14:paraId="77B8FE22" w14:textId="0EFA526B" w:rsidR="00E12ECA" w:rsidRDefault="00E12ECA" w:rsidP="007D0643">
      <w:pPr>
        <w:spacing w:after="0" w:line="360" w:lineRule="auto"/>
        <w:rPr>
          <w:rFonts w:ascii="Arial" w:eastAsia="Arial" w:hAnsi="Arial" w:cs="Arial"/>
          <w:color w:val="0000FF"/>
          <w:u w:val="single"/>
          <w:lang w:val="de-DE"/>
        </w:rPr>
      </w:pPr>
    </w:p>
    <w:p w14:paraId="02E2C4F3" w14:textId="77777777" w:rsidR="00E12ECA" w:rsidRPr="00E12ECA" w:rsidRDefault="00E12ECA" w:rsidP="007D0643">
      <w:pPr>
        <w:spacing w:after="0" w:line="360" w:lineRule="auto"/>
        <w:jc w:val="center"/>
        <w:rPr>
          <w:rFonts w:ascii="Arial" w:eastAsia="Arial" w:hAnsi="Arial" w:cs="Arial"/>
          <w:lang w:val="de-DE"/>
        </w:rPr>
      </w:pPr>
    </w:p>
    <w:sectPr w:rsidR="00E12ECA" w:rsidRPr="00E12ECA" w:rsidSect="00A76FE8">
      <w:headerReference w:type="default" r:id="rId12"/>
      <w:pgSz w:w="12240" w:h="15840"/>
      <w:pgMar w:top="2694" w:right="2034"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2055B" w14:textId="77777777" w:rsidR="00382C52" w:rsidRDefault="00382C52">
      <w:pPr>
        <w:spacing w:after="0" w:line="240" w:lineRule="auto"/>
      </w:pPr>
      <w:r>
        <w:separator/>
      </w:r>
    </w:p>
  </w:endnote>
  <w:endnote w:type="continuationSeparator" w:id="0">
    <w:p w14:paraId="12C57C2B" w14:textId="77777777" w:rsidR="00382C52" w:rsidRDefault="00382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A41D8" w14:textId="77777777" w:rsidR="00382C52" w:rsidRDefault="00382C52">
      <w:pPr>
        <w:spacing w:after="0" w:line="240" w:lineRule="auto"/>
      </w:pPr>
      <w:r>
        <w:separator/>
      </w:r>
    </w:p>
  </w:footnote>
  <w:footnote w:type="continuationSeparator" w:id="0">
    <w:p w14:paraId="03A552E4" w14:textId="77777777" w:rsidR="00382C52" w:rsidRDefault="00382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2E852" w14:textId="77777777" w:rsidR="00305B36" w:rsidRDefault="006636B2">
    <w:pPr>
      <w:pStyle w:val="Kopfzeile"/>
    </w:pPr>
    <w:r>
      <w:rPr>
        <w:noProof/>
        <w:lang w:val="de-DE" w:eastAsia="de-DE"/>
      </w:rPr>
      <w:drawing>
        <wp:inline distT="0" distB="0" distL="0" distR="0" wp14:anchorId="43D8AFF9" wp14:editId="6AE3CDDA">
          <wp:extent cx="5943600" cy="829310"/>
          <wp:effectExtent l="0" t="0" r="0" b="889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93306" name="BASLLC_Memo_Lett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29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801C8"/>
    <w:multiLevelType w:val="hybridMultilevel"/>
    <w:tmpl w:val="2CA2A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D"/>
    <w:rsid w:val="00021E93"/>
    <w:rsid w:val="00023621"/>
    <w:rsid w:val="00030ED9"/>
    <w:rsid w:val="00047127"/>
    <w:rsid w:val="00053833"/>
    <w:rsid w:val="00067377"/>
    <w:rsid w:val="000747F8"/>
    <w:rsid w:val="00097FD0"/>
    <w:rsid w:val="000B4012"/>
    <w:rsid w:val="000D1B24"/>
    <w:rsid w:val="000D1B64"/>
    <w:rsid w:val="000D4A64"/>
    <w:rsid w:val="000D50C7"/>
    <w:rsid w:val="00114FF5"/>
    <w:rsid w:val="001A2148"/>
    <w:rsid w:val="001B1766"/>
    <w:rsid w:val="001B6FE9"/>
    <w:rsid w:val="001B7B5C"/>
    <w:rsid w:val="001C181D"/>
    <w:rsid w:val="001D6997"/>
    <w:rsid w:val="001F12DF"/>
    <w:rsid w:val="0021667C"/>
    <w:rsid w:val="00223473"/>
    <w:rsid w:val="00236BEA"/>
    <w:rsid w:val="00257868"/>
    <w:rsid w:val="00260AF4"/>
    <w:rsid w:val="002F2644"/>
    <w:rsid w:val="0030001D"/>
    <w:rsid w:val="00305B36"/>
    <w:rsid w:val="003122E1"/>
    <w:rsid w:val="00317B2A"/>
    <w:rsid w:val="003220ED"/>
    <w:rsid w:val="003472DB"/>
    <w:rsid w:val="0035066D"/>
    <w:rsid w:val="00360406"/>
    <w:rsid w:val="003604B8"/>
    <w:rsid w:val="00382C52"/>
    <w:rsid w:val="00385348"/>
    <w:rsid w:val="00387708"/>
    <w:rsid w:val="003E31F4"/>
    <w:rsid w:val="004213E9"/>
    <w:rsid w:val="00430889"/>
    <w:rsid w:val="0047297B"/>
    <w:rsid w:val="00480705"/>
    <w:rsid w:val="00485E5A"/>
    <w:rsid w:val="00493B1C"/>
    <w:rsid w:val="004C4C07"/>
    <w:rsid w:val="004E0BC4"/>
    <w:rsid w:val="005509C8"/>
    <w:rsid w:val="005564F5"/>
    <w:rsid w:val="00590CEA"/>
    <w:rsid w:val="005B5F71"/>
    <w:rsid w:val="005C1E95"/>
    <w:rsid w:val="005D049C"/>
    <w:rsid w:val="005D24AE"/>
    <w:rsid w:val="005D35EF"/>
    <w:rsid w:val="00607DA2"/>
    <w:rsid w:val="00644B0B"/>
    <w:rsid w:val="006636B2"/>
    <w:rsid w:val="00684AF6"/>
    <w:rsid w:val="00697A26"/>
    <w:rsid w:val="006B3C9B"/>
    <w:rsid w:val="006C2146"/>
    <w:rsid w:val="006D5F04"/>
    <w:rsid w:val="006F55B8"/>
    <w:rsid w:val="007043C1"/>
    <w:rsid w:val="00732B56"/>
    <w:rsid w:val="00732EDE"/>
    <w:rsid w:val="00761468"/>
    <w:rsid w:val="007A3F83"/>
    <w:rsid w:val="007C478F"/>
    <w:rsid w:val="007D0643"/>
    <w:rsid w:val="0080618C"/>
    <w:rsid w:val="008345DB"/>
    <w:rsid w:val="008665C7"/>
    <w:rsid w:val="00870C5B"/>
    <w:rsid w:val="00884B3A"/>
    <w:rsid w:val="00894D9D"/>
    <w:rsid w:val="008A1015"/>
    <w:rsid w:val="008B071B"/>
    <w:rsid w:val="008E4CAE"/>
    <w:rsid w:val="009122F3"/>
    <w:rsid w:val="0091726B"/>
    <w:rsid w:val="00953D88"/>
    <w:rsid w:val="009643E6"/>
    <w:rsid w:val="009852BD"/>
    <w:rsid w:val="009934F1"/>
    <w:rsid w:val="009A4481"/>
    <w:rsid w:val="00A05AC8"/>
    <w:rsid w:val="00A53927"/>
    <w:rsid w:val="00A7009B"/>
    <w:rsid w:val="00A76FE8"/>
    <w:rsid w:val="00AA605C"/>
    <w:rsid w:val="00AB0D53"/>
    <w:rsid w:val="00AB0EAD"/>
    <w:rsid w:val="00AB3CA2"/>
    <w:rsid w:val="00AC14E0"/>
    <w:rsid w:val="00B16588"/>
    <w:rsid w:val="00B33313"/>
    <w:rsid w:val="00B46614"/>
    <w:rsid w:val="00B51DF1"/>
    <w:rsid w:val="00B72B40"/>
    <w:rsid w:val="00B904F6"/>
    <w:rsid w:val="00BC4A60"/>
    <w:rsid w:val="00BD61B1"/>
    <w:rsid w:val="00BE2582"/>
    <w:rsid w:val="00BE73F4"/>
    <w:rsid w:val="00BF5109"/>
    <w:rsid w:val="00C04AD7"/>
    <w:rsid w:val="00C101B1"/>
    <w:rsid w:val="00C11146"/>
    <w:rsid w:val="00C1127F"/>
    <w:rsid w:val="00C27F42"/>
    <w:rsid w:val="00C45F7E"/>
    <w:rsid w:val="00C720EE"/>
    <w:rsid w:val="00C81C2C"/>
    <w:rsid w:val="00CE2D02"/>
    <w:rsid w:val="00CE7925"/>
    <w:rsid w:val="00CF2FB7"/>
    <w:rsid w:val="00D00DDB"/>
    <w:rsid w:val="00D142C7"/>
    <w:rsid w:val="00D40DCB"/>
    <w:rsid w:val="00D47A2A"/>
    <w:rsid w:val="00D5390F"/>
    <w:rsid w:val="00D56BA9"/>
    <w:rsid w:val="00D575F7"/>
    <w:rsid w:val="00D6129B"/>
    <w:rsid w:val="00D7151B"/>
    <w:rsid w:val="00D924FD"/>
    <w:rsid w:val="00DC6417"/>
    <w:rsid w:val="00DD0793"/>
    <w:rsid w:val="00DE4347"/>
    <w:rsid w:val="00DF315A"/>
    <w:rsid w:val="00E12AAF"/>
    <w:rsid w:val="00E12ECA"/>
    <w:rsid w:val="00E30AFB"/>
    <w:rsid w:val="00EB7229"/>
    <w:rsid w:val="00F30137"/>
    <w:rsid w:val="00F3324C"/>
    <w:rsid w:val="00F33F10"/>
    <w:rsid w:val="00F5185A"/>
    <w:rsid w:val="00F80247"/>
    <w:rsid w:val="00F81322"/>
    <w:rsid w:val="00F8250C"/>
    <w:rsid w:val="00FB0B79"/>
    <w:rsid w:val="00FC3DCD"/>
    <w:rsid w:val="00FD22C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B375"/>
  <w15:docId w15:val="{C10CAED7-950F-4B1B-ACE5-65D13C36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35066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5066D"/>
  </w:style>
  <w:style w:type="paragraph" w:styleId="Fuzeile">
    <w:name w:val="footer"/>
    <w:basedOn w:val="Standard"/>
    <w:link w:val="FuzeileZchn"/>
    <w:uiPriority w:val="99"/>
    <w:unhideWhenUsed/>
    <w:rsid w:val="0035066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5066D"/>
  </w:style>
  <w:style w:type="paragraph" w:styleId="StandardWeb">
    <w:name w:val="Normal (Web)"/>
    <w:basedOn w:val="Standard"/>
    <w:uiPriority w:val="99"/>
    <w:semiHidden/>
    <w:unhideWhenUsed/>
    <w:rsid w:val="00B46614"/>
    <w:pPr>
      <w:spacing w:before="100" w:beforeAutospacing="1" w:after="100" w:afterAutospacing="1"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BF51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5109"/>
    <w:rPr>
      <w:sz w:val="20"/>
      <w:szCs w:val="20"/>
    </w:rPr>
  </w:style>
  <w:style w:type="character" w:styleId="Funotenzeichen">
    <w:name w:val="footnote reference"/>
    <w:basedOn w:val="Absatz-Standardschriftart"/>
    <w:uiPriority w:val="99"/>
    <w:semiHidden/>
    <w:unhideWhenUsed/>
    <w:rsid w:val="00BF5109"/>
    <w:rPr>
      <w:vertAlign w:val="superscript"/>
    </w:rPr>
  </w:style>
  <w:style w:type="paragraph" w:styleId="Sprechblasentext">
    <w:name w:val="Balloon Text"/>
    <w:basedOn w:val="Standard"/>
    <w:link w:val="SprechblasentextZchn"/>
    <w:uiPriority w:val="99"/>
    <w:semiHidden/>
    <w:unhideWhenUsed/>
    <w:rsid w:val="00BF51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5109"/>
    <w:rPr>
      <w:rFonts w:ascii="Segoe UI" w:hAnsi="Segoe UI" w:cs="Segoe UI"/>
      <w:sz w:val="18"/>
      <w:szCs w:val="18"/>
    </w:rPr>
  </w:style>
  <w:style w:type="character" w:styleId="Hyperlink">
    <w:name w:val="Hyperlink"/>
    <w:basedOn w:val="Absatz-Standardschriftart"/>
    <w:uiPriority w:val="99"/>
    <w:unhideWhenUsed/>
    <w:rsid w:val="00BD61B1"/>
    <w:rPr>
      <w:color w:val="0000FF"/>
      <w:u w:val="single"/>
    </w:rPr>
  </w:style>
  <w:style w:type="character" w:customStyle="1" w:styleId="NichtaufgelsteErwhnung1">
    <w:name w:val="Nicht aufgelöste Erwähnung1"/>
    <w:basedOn w:val="Absatz-Standardschriftart"/>
    <w:uiPriority w:val="99"/>
    <w:semiHidden/>
    <w:unhideWhenUsed/>
    <w:rsid w:val="008E4CAE"/>
    <w:rPr>
      <w:color w:val="605E5C"/>
      <w:shd w:val="clear" w:color="auto" w:fill="E1DFDD"/>
    </w:rPr>
  </w:style>
  <w:style w:type="paragraph" w:styleId="Listenabsatz">
    <w:name w:val="List Paragraph"/>
    <w:basedOn w:val="Standard"/>
    <w:uiPriority w:val="34"/>
    <w:qFormat/>
    <w:rsid w:val="008E4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93D43D31F69C4490E681E7E57BAB85" ma:contentTypeVersion="10" ma:contentTypeDescription="Create a new document." ma:contentTypeScope="" ma:versionID="ece370313495eb3bcd6a1ef121fb36d0">
  <xsd:schema xmlns:xsd="http://www.w3.org/2001/XMLSchema" xmlns:xs="http://www.w3.org/2001/XMLSchema" xmlns:p="http://schemas.microsoft.com/office/2006/metadata/properties" xmlns:ns3="b24417c3-0ef5-491f-bcba-43d30e61f741" targetNamespace="http://schemas.microsoft.com/office/2006/metadata/properties" ma:root="true" ma:fieldsID="a8b59d8a806e20dab2826a88400e9750" ns3:_="">
    <xsd:import namespace="b24417c3-0ef5-491f-bcba-43d30e61f7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417c3-0ef5-491f-bcba-43d30e61f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B585C-722F-4149-9552-BA57B14858F5}">
  <ds:schemaRefs>
    <ds:schemaRef ds:uri="http://schemas.microsoft.com/sharepoint/v3/contenttype/forms"/>
  </ds:schemaRefs>
</ds:datastoreItem>
</file>

<file path=customXml/itemProps2.xml><?xml version="1.0" encoding="utf-8"?>
<ds:datastoreItem xmlns:ds="http://schemas.openxmlformats.org/officeDocument/2006/customXml" ds:itemID="{CC38FF40-AEAC-4207-9C32-B3FA451616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9F4B01-864F-41BE-8232-3BB0B684FB24}">
  <ds:schemaRefs>
    <ds:schemaRef ds:uri="http://schemas.openxmlformats.org/officeDocument/2006/bibliography"/>
  </ds:schemaRefs>
</ds:datastoreItem>
</file>

<file path=customXml/itemProps4.xml><?xml version="1.0" encoding="utf-8"?>
<ds:datastoreItem xmlns:ds="http://schemas.openxmlformats.org/officeDocument/2006/customXml" ds:itemID="{01FA383E-D3DD-4992-BA67-9549EB8E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417c3-0ef5-491f-bcba-43d30e61f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2795</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Briggs &amp; Stratton</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Vagnini, Lauren</dc:creator>
  <cp:lastModifiedBy>Kay Müller</cp:lastModifiedBy>
  <cp:revision>5</cp:revision>
  <cp:lastPrinted>2020-09-21T00:30:00Z</cp:lastPrinted>
  <dcterms:created xsi:type="dcterms:W3CDTF">2021-01-15T08:01:00Z</dcterms:created>
  <dcterms:modified xsi:type="dcterms:W3CDTF">2021-01-26T16:00:00Z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0x0101002E93D43D31F69C4490E681E7E57BAB85</vt:lpwstr>
  </property>
</Properties>
</file>