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7F28CF" w14:textId="7A45A1F3" w:rsidR="00E13D8A" w:rsidRDefault="00E13D8A" w:rsidP="00ED7381">
      <w:pPr>
        <w:rPr>
          <w:rFonts w:ascii="Arial" w:hAnsi="Arial" w:cs="Arial"/>
          <w:b/>
        </w:rPr>
      </w:pPr>
    </w:p>
    <w:p w14:paraId="1B4D4A0B" w14:textId="77777777" w:rsidR="00E13D8A" w:rsidRDefault="00E13D8A" w:rsidP="00ED7381">
      <w:pPr>
        <w:rPr>
          <w:rFonts w:ascii="Arial" w:hAnsi="Arial" w:cs="Arial"/>
          <w:b/>
        </w:rPr>
      </w:pPr>
    </w:p>
    <w:p w14:paraId="0220A1C2" w14:textId="77777777" w:rsidR="00030CA8" w:rsidRPr="00BE2582" w:rsidRDefault="00030CA8" w:rsidP="00030CA8">
      <w:pPr>
        <w:spacing w:line="360" w:lineRule="auto"/>
        <w:rPr>
          <w:rFonts w:ascii="Arial" w:eastAsia="Arial" w:hAnsi="Arial" w:cs="Arial"/>
          <w:b/>
          <w:sz w:val="32"/>
          <w:szCs w:val="32"/>
          <w:lang w:val="de-DE"/>
        </w:rPr>
      </w:pPr>
      <w:r w:rsidRPr="00BE2582">
        <w:rPr>
          <w:rFonts w:ascii="Arial" w:eastAsia="Arial" w:hAnsi="Arial" w:cs="Arial"/>
          <w:b/>
          <w:sz w:val="32"/>
          <w:szCs w:val="32"/>
          <w:lang w:val="de-DE"/>
        </w:rPr>
        <w:t>Medien-Information</w:t>
      </w:r>
    </w:p>
    <w:p w14:paraId="00858214" w14:textId="77777777" w:rsidR="00F85762" w:rsidRPr="00030CA8" w:rsidRDefault="00F85762" w:rsidP="00ED7381">
      <w:pPr>
        <w:rPr>
          <w:rFonts w:ascii="Arial" w:hAnsi="Arial" w:cs="Arial"/>
          <w:b/>
          <w:lang w:val="de-DE"/>
        </w:rPr>
      </w:pPr>
    </w:p>
    <w:p w14:paraId="1CDBF835" w14:textId="1A9AF2A8" w:rsidR="00F85762" w:rsidRDefault="004B2AF0" w:rsidP="00F85762">
      <w:pPr>
        <w:pStyle w:val="StandardWeb"/>
        <w:tabs>
          <w:tab w:val="left" w:pos="1080"/>
        </w:tabs>
        <w:rPr>
          <w:rFonts w:ascii="Arial" w:eastAsia="Times New Roman" w:hAnsi="Arial" w:cs="Arial"/>
          <w:color w:val="000000"/>
          <w:sz w:val="22"/>
          <w:szCs w:val="22"/>
          <w:lang w:val="de-DE"/>
        </w:rPr>
      </w:pPr>
      <w:r w:rsidRPr="001C1CB9">
        <w:rPr>
          <w:rFonts w:ascii="Arial" w:eastAsia="Tahoma" w:hAnsi="Arial" w:cs="Arial"/>
          <w:b/>
          <w:sz w:val="22"/>
          <w:szCs w:val="22"/>
          <w:lang w:val="de-DE"/>
        </w:rPr>
        <w:t>Kontakt</w:t>
      </w:r>
      <w:r w:rsidR="00F85762" w:rsidRPr="001C1CB9">
        <w:rPr>
          <w:rFonts w:ascii="Arial" w:eastAsia="Tahoma" w:hAnsi="Arial" w:cs="Arial"/>
          <w:sz w:val="22"/>
          <w:szCs w:val="22"/>
          <w:lang w:val="de-DE"/>
        </w:rPr>
        <w:t xml:space="preserve">: </w:t>
      </w:r>
      <w:r w:rsidR="00F85762" w:rsidRPr="001C1CB9">
        <w:rPr>
          <w:rFonts w:ascii="Arial" w:eastAsia="Tahoma" w:hAnsi="Arial" w:cs="Arial"/>
          <w:sz w:val="22"/>
          <w:szCs w:val="22"/>
          <w:lang w:val="de-DE"/>
        </w:rPr>
        <w:tab/>
      </w:r>
      <w:r w:rsidR="00CC31F9">
        <w:rPr>
          <w:rFonts w:ascii="Arial" w:eastAsia="Times New Roman" w:hAnsi="Arial" w:cs="Arial"/>
          <w:color w:val="000000"/>
          <w:sz w:val="22"/>
          <w:szCs w:val="22"/>
          <w:lang w:val="de-DE"/>
        </w:rPr>
        <w:t xml:space="preserve">Kay-Uwe Müller, +49 6201 5 78 78, </w:t>
      </w:r>
      <w:hyperlink r:id="rId7" w:history="1">
        <w:r w:rsidR="00CC31F9" w:rsidRPr="004D2069">
          <w:rPr>
            <w:rStyle w:val="Hyperlink"/>
            <w:rFonts w:ascii="Arial" w:eastAsia="Times New Roman" w:hAnsi="Arial" w:cs="Arial"/>
            <w:sz w:val="22"/>
            <w:szCs w:val="22"/>
            <w:lang w:val="de-DE"/>
          </w:rPr>
          <w:t>mueller@pressebuero-tschorn.de</w:t>
        </w:r>
      </w:hyperlink>
    </w:p>
    <w:p w14:paraId="3DCDD2E9" w14:textId="77777777" w:rsidR="00F85762" w:rsidRPr="001C1CB9" w:rsidRDefault="00F85762" w:rsidP="00F85762">
      <w:pPr>
        <w:pStyle w:val="StandardWeb"/>
        <w:tabs>
          <w:tab w:val="left" w:pos="1080"/>
        </w:tabs>
        <w:rPr>
          <w:rFonts w:ascii="Arial" w:eastAsia="Times New Roman" w:hAnsi="Arial" w:cs="Arial"/>
          <w:sz w:val="22"/>
          <w:szCs w:val="22"/>
          <w:lang w:val="de-DE"/>
        </w:rPr>
      </w:pPr>
    </w:p>
    <w:p w14:paraId="1C2108D4" w14:textId="77777777" w:rsidR="00F85762" w:rsidRPr="001C1CB9" w:rsidRDefault="00F85762" w:rsidP="00F00150">
      <w:pPr>
        <w:pStyle w:val="StandardWeb"/>
        <w:tabs>
          <w:tab w:val="left" w:pos="1080"/>
        </w:tabs>
        <w:ind w:right="-153"/>
        <w:rPr>
          <w:rFonts w:ascii="Arial" w:eastAsia="Times New Roman" w:hAnsi="Arial" w:cs="Arial"/>
          <w:sz w:val="22"/>
          <w:szCs w:val="22"/>
          <w:lang w:val="de-DE"/>
        </w:rPr>
      </w:pPr>
      <w:r w:rsidRPr="001C1CB9">
        <w:rPr>
          <w:rFonts w:ascii="Arial" w:eastAsia="Times New Roman" w:hAnsi="Arial" w:cs="Arial"/>
          <w:color w:val="000000"/>
          <w:sz w:val="22"/>
          <w:szCs w:val="22"/>
          <w:lang w:val="de-DE"/>
        </w:rPr>
        <w:tab/>
        <w:t xml:space="preserve">Paul </w:t>
      </w:r>
      <w:proofErr w:type="spellStart"/>
      <w:r w:rsidRPr="001C1CB9">
        <w:rPr>
          <w:rFonts w:ascii="Arial" w:eastAsia="Times New Roman" w:hAnsi="Arial" w:cs="Arial"/>
          <w:color w:val="000000"/>
          <w:sz w:val="22"/>
          <w:szCs w:val="22"/>
          <w:lang w:val="de-DE"/>
        </w:rPr>
        <w:t>Bramhall</w:t>
      </w:r>
      <w:proofErr w:type="spellEnd"/>
      <w:r w:rsidRPr="001C1CB9">
        <w:rPr>
          <w:rFonts w:ascii="Arial" w:eastAsia="Times New Roman" w:hAnsi="Arial" w:cs="Arial"/>
          <w:color w:val="000000"/>
          <w:sz w:val="22"/>
          <w:szCs w:val="22"/>
          <w:lang w:val="de-DE"/>
        </w:rPr>
        <w:t xml:space="preserve">, Briggs &amp; Stratton, +41 55 415 1254, </w:t>
      </w:r>
      <w:hyperlink r:id="rId8" w:history="1">
        <w:r w:rsidRPr="001C1CB9">
          <w:rPr>
            <w:rFonts w:ascii="Arial" w:eastAsia="Times New Roman" w:hAnsi="Arial" w:cs="Arial"/>
            <w:color w:val="0000FF"/>
            <w:sz w:val="22"/>
            <w:szCs w:val="22"/>
            <w:u w:val="single"/>
            <w:lang w:val="de-DE"/>
          </w:rPr>
          <w:t>bramhall.paul@basco.com</w:t>
        </w:r>
      </w:hyperlink>
    </w:p>
    <w:p w14:paraId="4C2B3421" w14:textId="77777777" w:rsidR="00ED7381" w:rsidRPr="001C1CB9" w:rsidRDefault="00ED7381" w:rsidP="00ED7381">
      <w:pPr>
        <w:pBdr>
          <w:bottom w:val="single" w:sz="12" w:space="1" w:color="auto"/>
        </w:pBdr>
        <w:jc w:val="center"/>
        <w:rPr>
          <w:rFonts w:ascii="Arial" w:hAnsi="Arial" w:cs="Arial"/>
          <w:b/>
          <w:lang w:val="de-DE"/>
        </w:rPr>
      </w:pPr>
    </w:p>
    <w:p w14:paraId="307BAD35" w14:textId="77777777" w:rsidR="00ED7381" w:rsidRPr="001C1CB9" w:rsidRDefault="00ED7381" w:rsidP="00ED7381">
      <w:pPr>
        <w:jc w:val="center"/>
        <w:rPr>
          <w:rFonts w:ascii="Arial" w:hAnsi="Arial" w:cs="Arial"/>
          <w:b/>
          <w:lang w:val="de-DE"/>
        </w:rPr>
      </w:pPr>
    </w:p>
    <w:p w14:paraId="41E910CD" w14:textId="77777777" w:rsidR="00030CA8" w:rsidRDefault="00030CA8" w:rsidP="00ED7381">
      <w:pPr>
        <w:spacing w:line="276" w:lineRule="auto"/>
        <w:jc w:val="center"/>
        <w:rPr>
          <w:rFonts w:ascii="Arial" w:hAnsi="Arial" w:cs="Arial"/>
          <w:b/>
          <w:lang w:val="de-DE"/>
        </w:rPr>
      </w:pPr>
      <w:r w:rsidRPr="00030CA8">
        <w:rPr>
          <w:rFonts w:ascii="Arial" w:hAnsi="Arial" w:cs="Arial"/>
          <w:b/>
          <w:lang w:val="de-DE"/>
        </w:rPr>
        <w:t xml:space="preserve">Vertrieb und Marketing von </w:t>
      </w:r>
      <w:r w:rsidR="00ED7381" w:rsidRPr="00030CA8">
        <w:rPr>
          <w:rFonts w:ascii="Arial" w:hAnsi="Arial" w:cs="Arial"/>
          <w:b/>
          <w:lang w:val="de-DE"/>
        </w:rPr>
        <w:t xml:space="preserve">BRIGGS &amp; STRATTON EMEA </w:t>
      </w:r>
      <w:r w:rsidRPr="00030CA8">
        <w:rPr>
          <w:rFonts w:ascii="Arial" w:hAnsi="Arial" w:cs="Arial"/>
          <w:b/>
          <w:lang w:val="de-DE"/>
        </w:rPr>
        <w:t>stellt sich neu auf:</w:t>
      </w:r>
    </w:p>
    <w:p w14:paraId="13B08E38" w14:textId="2B539E35" w:rsidR="00ED7381" w:rsidRPr="00FC1EC7" w:rsidRDefault="00030CA8" w:rsidP="00ED7381">
      <w:pPr>
        <w:spacing w:line="276" w:lineRule="auto"/>
        <w:jc w:val="center"/>
        <w:rPr>
          <w:rFonts w:ascii="Arial" w:hAnsi="Arial" w:cs="Arial"/>
          <w:b/>
          <w:lang w:val="de-DE"/>
        </w:rPr>
      </w:pPr>
      <w:r w:rsidRPr="00FC1EC7">
        <w:rPr>
          <w:rFonts w:ascii="Arial" w:hAnsi="Arial" w:cs="Arial"/>
          <w:b/>
          <w:lang w:val="de-DE"/>
        </w:rPr>
        <w:t>Künftiges Wachstum im Blick</w:t>
      </w:r>
    </w:p>
    <w:p w14:paraId="774CA427" w14:textId="77777777" w:rsidR="00ED7381" w:rsidRPr="00FC1EC7" w:rsidRDefault="00ED7381" w:rsidP="00ED7381">
      <w:pPr>
        <w:spacing w:line="276" w:lineRule="auto"/>
        <w:jc w:val="center"/>
        <w:rPr>
          <w:rFonts w:ascii="Arial" w:hAnsi="Arial" w:cs="Arial"/>
          <w:b/>
          <w:lang w:val="de-DE"/>
        </w:rPr>
      </w:pPr>
    </w:p>
    <w:p w14:paraId="69E5D756" w14:textId="28D3736E" w:rsidR="00FC1EC7" w:rsidRDefault="00ED7381" w:rsidP="00FC1EC7">
      <w:pPr>
        <w:spacing w:line="360" w:lineRule="auto"/>
        <w:rPr>
          <w:rFonts w:ascii="Arial" w:hAnsi="Arial" w:cs="Arial"/>
          <w:lang w:val="de-DE"/>
        </w:rPr>
      </w:pPr>
      <w:r w:rsidRPr="00FC1EC7">
        <w:rPr>
          <w:rFonts w:ascii="Arial" w:hAnsi="Arial" w:cs="Arial"/>
          <w:b/>
          <w:lang w:val="de-DE"/>
        </w:rPr>
        <w:t xml:space="preserve">Freienbach </w:t>
      </w:r>
      <w:r w:rsidR="00030CA8" w:rsidRPr="00FC1EC7">
        <w:rPr>
          <w:rFonts w:ascii="Arial" w:hAnsi="Arial" w:cs="Arial"/>
          <w:b/>
          <w:lang w:val="de-DE"/>
        </w:rPr>
        <w:t>Schweiz</w:t>
      </w:r>
      <w:r w:rsidRPr="00FC1EC7">
        <w:rPr>
          <w:rFonts w:ascii="Arial" w:hAnsi="Arial" w:cs="Arial"/>
          <w:b/>
          <w:lang w:val="de-DE"/>
        </w:rPr>
        <w:t xml:space="preserve">, </w:t>
      </w:r>
      <w:r w:rsidR="0054002C" w:rsidRPr="00FC1EC7">
        <w:rPr>
          <w:rFonts w:ascii="Arial" w:hAnsi="Arial" w:cs="Arial"/>
          <w:b/>
          <w:lang w:val="de-DE"/>
        </w:rPr>
        <w:t>November</w:t>
      </w:r>
      <w:r w:rsidR="00183E2D" w:rsidRPr="00FC1EC7">
        <w:rPr>
          <w:rFonts w:ascii="Arial" w:hAnsi="Arial" w:cs="Arial"/>
          <w:b/>
          <w:lang w:val="de-DE"/>
        </w:rPr>
        <w:t xml:space="preserve"> 2020</w:t>
      </w:r>
      <w:r w:rsidRPr="00FC1EC7">
        <w:rPr>
          <w:rFonts w:ascii="Arial" w:hAnsi="Arial" w:cs="Arial"/>
          <w:lang w:val="de-DE"/>
        </w:rPr>
        <w:t xml:space="preserve"> – </w:t>
      </w:r>
      <w:r w:rsidR="00FC1EC7">
        <w:rPr>
          <w:rFonts w:ascii="Arial" w:hAnsi="Arial" w:cs="Arial"/>
          <w:lang w:val="de-DE"/>
        </w:rPr>
        <w:t>Briggs &amp; Stratton hat das</w:t>
      </w:r>
      <w:r w:rsidR="00FC1EC7" w:rsidRPr="00FC1EC7">
        <w:rPr>
          <w:rFonts w:ascii="Arial" w:hAnsi="Arial" w:cs="Arial"/>
          <w:lang w:val="de-DE"/>
        </w:rPr>
        <w:t xml:space="preserve"> EMEA-Führungsteam für Vertrieb und Marketing neu organisiert</w:t>
      </w:r>
      <w:r w:rsidR="00FC1EC7">
        <w:rPr>
          <w:rFonts w:ascii="Arial" w:hAnsi="Arial" w:cs="Arial"/>
          <w:lang w:val="de-DE"/>
        </w:rPr>
        <w:t xml:space="preserve">. Erklärtes Ziel ist es, </w:t>
      </w:r>
      <w:r w:rsidR="00FC1EC7" w:rsidRPr="00FC1EC7">
        <w:rPr>
          <w:rFonts w:ascii="Arial" w:hAnsi="Arial" w:cs="Arial"/>
          <w:lang w:val="de-DE"/>
        </w:rPr>
        <w:t>das Wachstum voranzutreiben, wobei der Schwerpunkt verstärkt auf kommerziellen Motoren, Batterietechnologie und der Vermietungsbranche liegt.</w:t>
      </w:r>
      <w:r w:rsidR="00FC1EC7">
        <w:rPr>
          <w:rFonts w:ascii="Arial" w:hAnsi="Arial" w:cs="Arial"/>
          <w:lang w:val="de-DE"/>
        </w:rPr>
        <w:t xml:space="preserve"> </w:t>
      </w:r>
      <w:r w:rsidR="00FC1EC7" w:rsidRPr="00FC1EC7">
        <w:rPr>
          <w:rFonts w:ascii="Arial" w:hAnsi="Arial" w:cs="Arial"/>
          <w:lang w:val="de-DE"/>
        </w:rPr>
        <w:t>Das Hauptaugenmerk wird auf der Bereitstellung überlegener marktorientierter Innovationen, Technologien und Dienstleistungen liegen</w:t>
      </w:r>
      <w:r w:rsidR="00FC1EC7">
        <w:rPr>
          <w:rFonts w:ascii="Arial" w:hAnsi="Arial" w:cs="Arial"/>
          <w:lang w:val="de-DE"/>
        </w:rPr>
        <w:t>.</w:t>
      </w:r>
    </w:p>
    <w:p w14:paraId="52FFFB9B" w14:textId="41644F70" w:rsidR="00FC1EC7" w:rsidRDefault="00FC1EC7" w:rsidP="00FC1EC7">
      <w:pPr>
        <w:spacing w:line="360" w:lineRule="auto"/>
        <w:rPr>
          <w:rFonts w:ascii="Arial" w:hAnsi="Arial" w:cs="Arial"/>
          <w:lang w:val="de-DE"/>
        </w:rPr>
      </w:pPr>
    </w:p>
    <w:p w14:paraId="40484544" w14:textId="72FC418F" w:rsidR="00FC1EC7" w:rsidRDefault="001D7AC2" w:rsidP="00FC1EC7">
      <w:pPr>
        <w:spacing w:line="360" w:lineRule="auto"/>
        <w:rPr>
          <w:rFonts w:ascii="Arial" w:hAnsi="Arial" w:cs="Arial"/>
          <w:lang w:val="de-DE"/>
        </w:rPr>
      </w:pPr>
      <w:r>
        <w:rPr>
          <w:rFonts w:ascii="Arial" w:hAnsi="Arial" w:cs="Arial"/>
          <w:lang w:val="de-DE"/>
        </w:rPr>
        <w:t>Geleitet wird das Management-Team für Vertrieb</w:t>
      </w:r>
      <w:r w:rsidR="00FC1EC7" w:rsidRPr="00FC1EC7">
        <w:rPr>
          <w:rFonts w:ascii="Arial" w:hAnsi="Arial" w:cs="Arial"/>
          <w:lang w:val="de-DE"/>
        </w:rPr>
        <w:t xml:space="preserve"> </w:t>
      </w:r>
      <w:r>
        <w:rPr>
          <w:rFonts w:ascii="Arial" w:hAnsi="Arial" w:cs="Arial"/>
          <w:lang w:val="de-DE"/>
        </w:rPr>
        <w:t>u</w:t>
      </w:r>
      <w:r w:rsidR="00FC1EC7" w:rsidRPr="00FC1EC7">
        <w:rPr>
          <w:rFonts w:ascii="Arial" w:hAnsi="Arial" w:cs="Arial"/>
          <w:lang w:val="de-DE"/>
        </w:rPr>
        <w:t xml:space="preserve">nd Marketing </w:t>
      </w:r>
      <w:r>
        <w:rPr>
          <w:rFonts w:ascii="Arial" w:hAnsi="Arial" w:cs="Arial"/>
          <w:lang w:val="de-DE"/>
        </w:rPr>
        <w:t xml:space="preserve">EMEA von </w:t>
      </w:r>
      <w:r w:rsidR="00FC1EC7" w:rsidRPr="00FC1EC7">
        <w:rPr>
          <w:rFonts w:ascii="Arial" w:hAnsi="Arial" w:cs="Arial"/>
          <w:lang w:val="de-DE"/>
        </w:rPr>
        <w:t>Florian Mayer</w:t>
      </w:r>
      <w:r>
        <w:rPr>
          <w:rFonts w:ascii="Arial" w:hAnsi="Arial" w:cs="Arial"/>
          <w:lang w:val="de-DE"/>
        </w:rPr>
        <w:t>. Der</w:t>
      </w:r>
      <w:r w:rsidR="00FC1EC7" w:rsidRPr="00FC1EC7">
        <w:rPr>
          <w:rFonts w:ascii="Arial" w:hAnsi="Arial" w:cs="Arial"/>
          <w:lang w:val="de-DE"/>
        </w:rPr>
        <w:t xml:space="preserve"> Senior </w:t>
      </w:r>
      <w:proofErr w:type="spellStart"/>
      <w:r w:rsidR="00FC1EC7" w:rsidRPr="00FC1EC7">
        <w:rPr>
          <w:rFonts w:ascii="Arial" w:hAnsi="Arial" w:cs="Arial"/>
          <w:lang w:val="de-DE"/>
        </w:rPr>
        <w:t>Director</w:t>
      </w:r>
      <w:proofErr w:type="spellEnd"/>
      <w:r w:rsidR="00FC1EC7" w:rsidRPr="00FC1EC7">
        <w:rPr>
          <w:rFonts w:ascii="Arial" w:hAnsi="Arial" w:cs="Arial"/>
          <w:lang w:val="de-DE"/>
        </w:rPr>
        <w:t xml:space="preserve"> Sales &amp; Marketing EMEA kam im März 2020 zu Briggs &amp; Stratton und bringt eine Fülle von Marktkenntnissen in das Unternehmen ein, nachdem er bei Stanley Black &amp; Decker in Europa in verschiedenen Führungspositionen im Vertrieb und Marketing tätig war.</w:t>
      </w:r>
    </w:p>
    <w:p w14:paraId="526BFE6A" w14:textId="140BFEE7" w:rsidR="001D7AC2" w:rsidRDefault="001D7AC2" w:rsidP="00FC1EC7">
      <w:pPr>
        <w:spacing w:line="360" w:lineRule="auto"/>
        <w:rPr>
          <w:rFonts w:ascii="Arial" w:hAnsi="Arial" w:cs="Arial"/>
          <w:lang w:val="de-DE"/>
        </w:rPr>
      </w:pPr>
    </w:p>
    <w:p w14:paraId="2B3EA7F4" w14:textId="61D0475D" w:rsidR="001D7AC2" w:rsidRPr="00FC1EC7" w:rsidRDefault="001D7AC2" w:rsidP="00FC1EC7">
      <w:pPr>
        <w:spacing w:line="360" w:lineRule="auto"/>
        <w:rPr>
          <w:rFonts w:ascii="Arial" w:hAnsi="Arial" w:cs="Arial"/>
          <w:lang w:val="de-DE"/>
        </w:rPr>
      </w:pPr>
      <w:r w:rsidRPr="001D7AC2">
        <w:rPr>
          <w:rFonts w:ascii="Arial" w:hAnsi="Arial" w:cs="Arial"/>
          <w:lang w:val="de-DE"/>
        </w:rPr>
        <w:t xml:space="preserve">Die Vertriebsleiter, die an Mayer berichten, sind Patrick </w:t>
      </w:r>
      <w:proofErr w:type="spellStart"/>
      <w:r w:rsidRPr="001D7AC2">
        <w:rPr>
          <w:rFonts w:ascii="Arial" w:hAnsi="Arial" w:cs="Arial"/>
          <w:lang w:val="de-DE"/>
        </w:rPr>
        <w:t>Limberg</w:t>
      </w:r>
      <w:proofErr w:type="spellEnd"/>
      <w:r w:rsidRPr="001D7AC2">
        <w:rPr>
          <w:rFonts w:ascii="Arial" w:hAnsi="Arial" w:cs="Arial"/>
          <w:lang w:val="de-DE"/>
        </w:rPr>
        <w:t xml:space="preserve">, </w:t>
      </w:r>
      <w:proofErr w:type="spellStart"/>
      <w:r w:rsidRPr="001D7AC2">
        <w:rPr>
          <w:rFonts w:ascii="Arial" w:hAnsi="Arial" w:cs="Arial"/>
          <w:lang w:val="de-DE"/>
        </w:rPr>
        <w:t>Director</w:t>
      </w:r>
      <w:proofErr w:type="spellEnd"/>
      <w:r w:rsidRPr="001D7AC2">
        <w:rPr>
          <w:rFonts w:ascii="Arial" w:hAnsi="Arial" w:cs="Arial"/>
          <w:lang w:val="de-DE"/>
        </w:rPr>
        <w:t xml:space="preserve"> Sales Commercial </w:t>
      </w:r>
      <w:proofErr w:type="spellStart"/>
      <w:r w:rsidRPr="001D7AC2">
        <w:rPr>
          <w:rFonts w:ascii="Arial" w:hAnsi="Arial" w:cs="Arial"/>
          <w:lang w:val="de-DE"/>
        </w:rPr>
        <w:t>Engines</w:t>
      </w:r>
      <w:proofErr w:type="spellEnd"/>
      <w:r w:rsidRPr="001D7AC2">
        <w:rPr>
          <w:rFonts w:ascii="Arial" w:hAnsi="Arial" w:cs="Arial"/>
          <w:lang w:val="de-DE"/>
        </w:rPr>
        <w:t xml:space="preserve"> &amp; Power EMEA mit Sitz in Deutschland, Benjamin </w:t>
      </w:r>
      <w:proofErr w:type="spellStart"/>
      <w:r w:rsidRPr="001D7AC2">
        <w:rPr>
          <w:rFonts w:ascii="Arial" w:hAnsi="Arial" w:cs="Arial"/>
          <w:lang w:val="de-DE"/>
        </w:rPr>
        <w:t>Mottaz</w:t>
      </w:r>
      <w:proofErr w:type="spellEnd"/>
      <w:r w:rsidRPr="001D7AC2">
        <w:rPr>
          <w:rFonts w:ascii="Arial" w:hAnsi="Arial" w:cs="Arial"/>
          <w:lang w:val="de-DE"/>
        </w:rPr>
        <w:t xml:space="preserve">, </w:t>
      </w:r>
      <w:proofErr w:type="spellStart"/>
      <w:r w:rsidRPr="001D7AC2">
        <w:rPr>
          <w:rFonts w:ascii="Arial" w:hAnsi="Arial" w:cs="Arial"/>
          <w:lang w:val="de-DE"/>
        </w:rPr>
        <w:t>Director</w:t>
      </w:r>
      <w:proofErr w:type="spellEnd"/>
      <w:r w:rsidRPr="001D7AC2">
        <w:rPr>
          <w:rFonts w:ascii="Arial" w:hAnsi="Arial" w:cs="Arial"/>
          <w:lang w:val="de-DE"/>
        </w:rPr>
        <w:t xml:space="preserve"> Sales Consumer </w:t>
      </w:r>
      <w:proofErr w:type="spellStart"/>
      <w:r w:rsidRPr="001D7AC2">
        <w:rPr>
          <w:rFonts w:ascii="Arial" w:hAnsi="Arial" w:cs="Arial"/>
          <w:lang w:val="de-DE"/>
        </w:rPr>
        <w:t>Engines</w:t>
      </w:r>
      <w:proofErr w:type="spellEnd"/>
      <w:r w:rsidRPr="001D7AC2">
        <w:rPr>
          <w:rFonts w:ascii="Arial" w:hAnsi="Arial" w:cs="Arial"/>
          <w:lang w:val="de-DE"/>
        </w:rPr>
        <w:t xml:space="preserve"> EMEA, und Pierre Olivier </w:t>
      </w:r>
      <w:proofErr w:type="spellStart"/>
      <w:r w:rsidRPr="001D7AC2">
        <w:rPr>
          <w:rFonts w:ascii="Arial" w:hAnsi="Arial" w:cs="Arial"/>
          <w:lang w:val="de-DE"/>
        </w:rPr>
        <w:t>Izac</w:t>
      </w:r>
      <w:proofErr w:type="spellEnd"/>
      <w:r w:rsidRPr="001D7AC2">
        <w:rPr>
          <w:rFonts w:ascii="Arial" w:hAnsi="Arial" w:cs="Arial"/>
          <w:lang w:val="de-DE"/>
        </w:rPr>
        <w:t xml:space="preserve">, Manager Regional Sales - MEA &amp; India, beide mit Sitz in der </w:t>
      </w:r>
      <w:r>
        <w:rPr>
          <w:rFonts w:ascii="Arial" w:hAnsi="Arial" w:cs="Arial"/>
          <w:lang w:val="de-DE"/>
        </w:rPr>
        <w:t>Europa-</w:t>
      </w:r>
      <w:r w:rsidRPr="001D7AC2">
        <w:rPr>
          <w:rFonts w:ascii="Arial" w:hAnsi="Arial" w:cs="Arial"/>
          <w:lang w:val="de-DE"/>
        </w:rPr>
        <w:t xml:space="preserve">Zentrale in der Schweiz. Die Geschäftsplanung und -verwaltung wird von Uta Hackstein, Senior Manager Business </w:t>
      </w:r>
      <w:proofErr w:type="spellStart"/>
      <w:r w:rsidRPr="001D7AC2">
        <w:rPr>
          <w:rFonts w:ascii="Arial" w:hAnsi="Arial" w:cs="Arial"/>
          <w:lang w:val="de-DE"/>
        </w:rPr>
        <w:t>Planning</w:t>
      </w:r>
      <w:proofErr w:type="spellEnd"/>
      <w:r w:rsidRPr="001D7AC2">
        <w:rPr>
          <w:rFonts w:ascii="Arial" w:hAnsi="Arial" w:cs="Arial"/>
          <w:lang w:val="de-DE"/>
        </w:rPr>
        <w:t xml:space="preserve"> and Sales, </w:t>
      </w:r>
      <w:r>
        <w:rPr>
          <w:rFonts w:ascii="Arial" w:hAnsi="Arial" w:cs="Arial"/>
          <w:lang w:val="de-DE"/>
        </w:rPr>
        <w:t>geführt</w:t>
      </w:r>
      <w:r w:rsidRPr="001D7AC2">
        <w:rPr>
          <w:rFonts w:ascii="Arial" w:hAnsi="Arial" w:cs="Arial"/>
          <w:lang w:val="de-DE"/>
        </w:rPr>
        <w:t xml:space="preserve">, die ebenfalls im Schweizer Büro </w:t>
      </w:r>
      <w:r>
        <w:rPr>
          <w:rFonts w:ascii="Arial" w:hAnsi="Arial" w:cs="Arial"/>
          <w:lang w:val="de-DE"/>
        </w:rPr>
        <w:t xml:space="preserve">in Freienbach </w:t>
      </w:r>
      <w:r w:rsidRPr="001D7AC2">
        <w:rPr>
          <w:rFonts w:ascii="Arial" w:hAnsi="Arial" w:cs="Arial"/>
          <w:lang w:val="de-DE"/>
        </w:rPr>
        <w:t>ansässig ist.</w:t>
      </w:r>
    </w:p>
    <w:p w14:paraId="7D5F811B" w14:textId="58BB04C8" w:rsidR="00ED7381" w:rsidRDefault="00ED7381" w:rsidP="005231A4">
      <w:pPr>
        <w:spacing w:line="360" w:lineRule="auto"/>
        <w:rPr>
          <w:rFonts w:ascii="Arial" w:hAnsi="Arial" w:cs="Arial"/>
          <w:lang w:val="de-DE"/>
        </w:rPr>
      </w:pPr>
    </w:p>
    <w:p w14:paraId="19B352C9" w14:textId="7B06DA92" w:rsidR="001D7AC2" w:rsidRPr="001D7AC2" w:rsidRDefault="001D7AC2" w:rsidP="005231A4">
      <w:pPr>
        <w:spacing w:line="360" w:lineRule="auto"/>
        <w:rPr>
          <w:rFonts w:ascii="Arial" w:hAnsi="Arial" w:cs="Arial"/>
          <w:lang w:val="de-DE"/>
        </w:rPr>
      </w:pPr>
      <w:r w:rsidRPr="001D7AC2">
        <w:rPr>
          <w:rFonts w:ascii="Arial" w:hAnsi="Arial" w:cs="Arial"/>
          <w:lang w:val="de-DE"/>
        </w:rPr>
        <w:t xml:space="preserve">Paul </w:t>
      </w:r>
      <w:proofErr w:type="spellStart"/>
      <w:r w:rsidRPr="001D7AC2">
        <w:rPr>
          <w:rFonts w:ascii="Arial" w:hAnsi="Arial" w:cs="Arial"/>
          <w:lang w:val="de-DE"/>
        </w:rPr>
        <w:t>Bramhall</w:t>
      </w:r>
      <w:proofErr w:type="spellEnd"/>
      <w:r w:rsidRPr="001D7AC2">
        <w:rPr>
          <w:rFonts w:ascii="Arial" w:hAnsi="Arial" w:cs="Arial"/>
          <w:lang w:val="de-DE"/>
        </w:rPr>
        <w:t xml:space="preserve">, Marketingdirektor EMEA - </w:t>
      </w:r>
      <w:proofErr w:type="spellStart"/>
      <w:r w:rsidRPr="001D7AC2">
        <w:rPr>
          <w:rFonts w:ascii="Arial" w:hAnsi="Arial" w:cs="Arial"/>
          <w:lang w:val="de-DE"/>
        </w:rPr>
        <w:t>Engines</w:t>
      </w:r>
      <w:proofErr w:type="spellEnd"/>
      <w:r w:rsidRPr="001D7AC2">
        <w:rPr>
          <w:rFonts w:ascii="Arial" w:hAnsi="Arial" w:cs="Arial"/>
          <w:lang w:val="de-DE"/>
        </w:rPr>
        <w:t xml:space="preserve"> &amp; Power, wird die Marketingstrategie für </w:t>
      </w:r>
      <w:r w:rsidR="002C377A">
        <w:rPr>
          <w:rFonts w:ascii="Arial" w:hAnsi="Arial" w:cs="Arial"/>
          <w:lang w:val="de-DE"/>
        </w:rPr>
        <w:t xml:space="preserve">gewerbliche und private Anwendungen von Motoren </w:t>
      </w:r>
      <w:r w:rsidRPr="001D7AC2">
        <w:rPr>
          <w:rFonts w:ascii="Arial" w:hAnsi="Arial" w:cs="Arial"/>
          <w:lang w:val="de-DE"/>
        </w:rPr>
        <w:t xml:space="preserve">und </w:t>
      </w:r>
      <w:r w:rsidR="0032279E">
        <w:rPr>
          <w:rFonts w:ascii="Arial" w:hAnsi="Arial" w:cs="Arial"/>
          <w:lang w:val="de-DE"/>
        </w:rPr>
        <w:t>das Geschäft mit Akkutechnik verantworten</w:t>
      </w:r>
      <w:r w:rsidRPr="001D7AC2">
        <w:rPr>
          <w:rFonts w:ascii="Arial" w:hAnsi="Arial" w:cs="Arial"/>
          <w:lang w:val="de-DE"/>
        </w:rPr>
        <w:t xml:space="preserve">. </w:t>
      </w:r>
      <w:proofErr w:type="spellStart"/>
      <w:r w:rsidRPr="001D7AC2">
        <w:rPr>
          <w:rFonts w:ascii="Arial" w:hAnsi="Arial" w:cs="Arial"/>
          <w:lang w:val="de-DE"/>
        </w:rPr>
        <w:t>Bramhall</w:t>
      </w:r>
      <w:proofErr w:type="spellEnd"/>
      <w:r w:rsidRPr="001D7AC2">
        <w:rPr>
          <w:rFonts w:ascii="Arial" w:hAnsi="Arial" w:cs="Arial"/>
          <w:lang w:val="de-DE"/>
        </w:rPr>
        <w:t xml:space="preserve"> mit Sitz im Schweizer Büro wird auch der Hauptansprechpartner für die Kommunikation in der </w:t>
      </w:r>
      <w:r w:rsidR="0032279E">
        <w:rPr>
          <w:rFonts w:ascii="Arial" w:hAnsi="Arial" w:cs="Arial"/>
          <w:lang w:val="de-DE"/>
        </w:rPr>
        <w:t>EMEA-</w:t>
      </w:r>
      <w:r w:rsidRPr="001D7AC2">
        <w:rPr>
          <w:rFonts w:ascii="Arial" w:hAnsi="Arial" w:cs="Arial"/>
          <w:lang w:val="de-DE"/>
        </w:rPr>
        <w:t>Region sein und direkt an Mayer berichten.</w:t>
      </w:r>
    </w:p>
    <w:p w14:paraId="53E8F479" w14:textId="77777777" w:rsidR="00ED7381" w:rsidRPr="001D7AC2" w:rsidRDefault="00ED7381" w:rsidP="005231A4">
      <w:pPr>
        <w:spacing w:line="360" w:lineRule="auto"/>
        <w:rPr>
          <w:rFonts w:ascii="Arial" w:hAnsi="Arial" w:cs="Arial"/>
          <w:lang w:val="de-DE"/>
        </w:rPr>
      </w:pPr>
    </w:p>
    <w:p w14:paraId="5CC1553E" w14:textId="28D02A3B" w:rsidR="00660690" w:rsidRPr="00660690" w:rsidRDefault="00660690" w:rsidP="005231A4">
      <w:pPr>
        <w:spacing w:line="360" w:lineRule="auto"/>
        <w:rPr>
          <w:rFonts w:ascii="Arial" w:hAnsi="Arial" w:cs="Arial"/>
          <w:lang w:val="de-DE"/>
        </w:rPr>
      </w:pPr>
      <w:r>
        <w:rPr>
          <w:rFonts w:ascii="Arial" w:hAnsi="Arial" w:cs="Arial"/>
          <w:lang w:val="de-DE"/>
        </w:rPr>
        <w:t>„</w:t>
      </w:r>
      <w:r w:rsidRPr="00660690">
        <w:rPr>
          <w:rFonts w:ascii="Arial" w:hAnsi="Arial" w:cs="Arial"/>
          <w:lang w:val="de-DE"/>
        </w:rPr>
        <w:t xml:space="preserve">Unser Unternehmen hat eine stolze Vergangenheit und mit den jüngsten Entwicklungen der Neupositionierung eine noch stärkere Zukunft“, sagt Mayer. „Mit dem Know-how und den Ressourcen, die uns jetzt zur Verfügung stehen, können wir nicht nur unseren bestehenden Kundenstamm für Rasen und Garten besser unterstützen, sondern auch in die Entwicklung bahnbrechender Innovationen und Technologien investieren, insbesondere im Hinblick auf die Anwendung </w:t>
      </w:r>
      <w:r>
        <w:rPr>
          <w:rFonts w:ascii="Arial" w:hAnsi="Arial" w:cs="Arial"/>
          <w:lang w:val="de-DE"/>
        </w:rPr>
        <w:t>fortschrittlicher Akkutechnologie</w:t>
      </w:r>
      <w:r w:rsidR="001C1CB9">
        <w:rPr>
          <w:rFonts w:ascii="Arial" w:hAnsi="Arial" w:cs="Arial"/>
          <w:lang w:val="de-DE"/>
        </w:rPr>
        <w:t>,</w:t>
      </w:r>
      <w:r>
        <w:rPr>
          <w:rFonts w:ascii="Arial" w:hAnsi="Arial" w:cs="Arial"/>
          <w:lang w:val="de-DE"/>
        </w:rPr>
        <w:t xml:space="preserve"> </w:t>
      </w:r>
      <w:r w:rsidRPr="00660690">
        <w:rPr>
          <w:rFonts w:ascii="Arial" w:hAnsi="Arial" w:cs="Arial"/>
          <w:lang w:val="de-DE"/>
        </w:rPr>
        <w:t>gewerbliche</w:t>
      </w:r>
      <w:r w:rsidR="00173673">
        <w:rPr>
          <w:rFonts w:ascii="Arial" w:hAnsi="Arial" w:cs="Arial"/>
          <w:lang w:val="de-DE"/>
        </w:rPr>
        <w:t>r</w:t>
      </w:r>
      <w:r w:rsidRPr="00660690">
        <w:rPr>
          <w:rFonts w:ascii="Arial" w:hAnsi="Arial" w:cs="Arial"/>
          <w:lang w:val="de-DE"/>
        </w:rPr>
        <w:t xml:space="preserve"> Motoren, Vermietung und Elektrifizierung.</w:t>
      </w:r>
      <w:r>
        <w:rPr>
          <w:rFonts w:ascii="Arial" w:hAnsi="Arial" w:cs="Arial"/>
          <w:lang w:val="de-DE"/>
        </w:rPr>
        <w:t>“</w:t>
      </w:r>
    </w:p>
    <w:p w14:paraId="371E860B" w14:textId="77777777" w:rsidR="00660690" w:rsidRPr="00660690" w:rsidRDefault="00660690" w:rsidP="005231A4">
      <w:pPr>
        <w:spacing w:line="360" w:lineRule="auto"/>
        <w:rPr>
          <w:rFonts w:ascii="Arial" w:hAnsi="Arial" w:cs="Arial"/>
          <w:lang w:val="de-DE"/>
        </w:rPr>
      </w:pPr>
    </w:p>
    <w:p w14:paraId="006AE180" w14:textId="77777777" w:rsidR="00ED7381" w:rsidRPr="00FC1EC7" w:rsidRDefault="00ED7381" w:rsidP="005231A4">
      <w:pPr>
        <w:spacing w:line="360" w:lineRule="auto"/>
        <w:jc w:val="center"/>
        <w:rPr>
          <w:rFonts w:ascii="Arial" w:hAnsi="Arial" w:cs="Arial"/>
          <w:lang w:val="de-DE"/>
        </w:rPr>
      </w:pPr>
      <w:r w:rsidRPr="00FC1EC7">
        <w:rPr>
          <w:rFonts w:ascii="Arial" w:hAnsi="Arial" w:cs="Arial"/>
          <w:lang w:val="de-DE"/>
        </w:rPr>
        <w:t>###</w:t>
      </w:r>
    </w:p>
    <w:p w14:paraId="781DE129" w14:textId="77777777" w:rsidR="00ED7381" w:rsidRPr="00FC1EC7" w:rsidRDefault="00ED7381" w:rsidP="00ED7381">
      <w:pPr>
        <w:spacing w:line="276" w:lineRule="auto"/>
        <w:jc w:val="center"/>
        <w:rPr>
          <w:rFonts w:ascii="Arial" w:hAnsi="Arial" w:cs="Arial"/>
          <w:lang w:val="de-DE"/>
        </w:rPr>
      </w:pPr>
    </w:p>
    <w:p w14:paraId="628A4937" w14:textId="06A7C3B8" w:rsidR="00030CA8" w:rsidRPr="00C720EE" w:rsidRDefault="00030CA8" w:rsidP="00030CA8">
      <w:pPr>
        <w:spacing w:line="360" w:lineRule="auto"/>
        <w:rPr>
          <w:rFonts w:ascii="Arial" w:eastAsia="Arial" w:hAnsi="Arial" w:cs="Arial"/>
          <w:lang w:val="de-DE"/>
        </w:rPr>
      </w:pPr>
      <w:r>
        <w:rPr>
          <w:rFonts w:ascii="Arial" w:eastAsia="Arial" w:hAnsi="Arial" w:cs="Arial"/>
          <w:b/>
          <w:bCs/>
          <w:u w:val="single"/>
          <w:lang w:val="de-DE"/>
        </w:rPr>
        <w:t>Über Briggs &amp; Stratton LLC:</w:t>
      </w:r>
    </w:p>
    <w:p w14:paraId="7BA9974B" w14:textId="23C5A4EC" w:rsidR="00ED7381" w:rsidRPr="00030CA8" w:rsidRDefault="00030CA8" w:rsidP="00030CA8">
      <w:pPr>
        <w:spacing w:line="360" w:lineRule="auto"/>
        <w:rPr>
          <w:lang w:val="de-DE"/>
        </w:rPr>
      </w:pPr>
      <w:r>
        <w:rPr>
          <w:rFonts w:ascii="Arial" w:eastAsia="Arial" w:hAnsi="Arial" w:cs="Arial"/>
          <w:lang w:val="de-DE"/>
        </w:rPr>
        <w:t xml:space="preserve">Briggs &amp; Stratton mit Hauptsitz in Milwaukee, </w:t>
      </w:r>
      <w:r w:rsidR="001C1CB9">
        <w:rPr>
          <w:rFonts w:ascii="Arial" w:eastAsia="Arial" w:hAnsi="Arial" w:cs="Arial"/>
          <w:lang w:val="de-DE"/>
        </w:rPr>
        <w:t>USA</w:t>
      </w:r>
      <w:r>
        <w:rPr>
          <w:rFonts w:ascii="Arial" w:eastAsia="Arial" w:hAnsi="Arial" w:cs="Arial"/>
          <w:lang w:val="de-DE"/>
        </w:rPr>
        <w:t xml:space="preserve">, ist </w:t>
      </w:r>
      <w:r w:rsidR="001C1CB9">
        <w:rPr>
          <w:rFonts w:ascii="Arial" w:eastAsia="Arial" w:hAnsi="Arial" w:cs="Arial"/>
          <w:lang w:val="de-DE"/>
        </w:rPr>
        <w:t>Hersteller von</w:t>
      </w:r>
      <w:r>
        <w:rPr>
          <w:rFonts w:ascii="Arial" w:eastAsia="Arial" w:hAnsi="Arial" w:cs="Arial"/>
          <w:lang w:val="de-DE"/>
        </w:rPr>
        <w:t xml:space="preserve"> Antriebstechnik für die unterschiedlichsten Aufgaben</w:t>
      </w:r>
      <w:r w:rsidR="001C1CB9">
        <w:rPr>
          <w:rFonts w:ascii="Arial" w:eastAsia="Arial" w:hAnsi="Arial" w:cs="Arial"/>
          <w:lang w:val="de-DE"/>
        </w:rPr>
        <w:t>.</w:t>
      </w:r>
      <w:r>
        <w:rPr>
          <w:rFonts w:ascii="Arial" w:eastAsia="Arial" w:hAnsi="Arial" w:cs="Arial"/>
          <w:lang w:val="de-DE"/>
        </w:rPr>
        <w:t xml:space="preserve"> </w:t>
      </w:r>
      <w:r w:rsidR="001C1CB9">
        <w:rPr>
          <w:rFonts w:ascii="Arial" w:eastAsia="Arial" w:hAnsi="Arial" w:cs="Arial"/>
          <w:lang w:val="de-DE"/>
        </w:rPr>
        <w:t>Das Unternehmen</w:t>
      </w:r>
      <w:r>
        <w:rPr>
          <w:rFonts w:ascii="Arial" w:eastAsia="Arial" w:hAnsi="Arial" w:cs="Arial"/>
          <w:lang w:val="de-DE"/>
        </w:rPr>
        <w:t xml:space="preserve"> ist der weltweit größte Hersteller von Benzinmotoren für motorisierte Gartengeräte und ein führender Entwickler, </w:t>
      </w:r>
      <w:r w:rsidR="001C1CB9">
        <w:rPr>
          <w:rFonts w:ascii="Arial" w:eastAsia="Arial" w:hAnsi="Arial" w:cs="Arial"/>
          <w:lang w:val="de-DE"/>
        </w:rPr>
        <w:t>Produzent</w:t>
      </w:r>
      <w:r>
        <w:rPr>
          <w:rFonts w:ascii="Arial" w:eastAsia="Arial" w:hAnsi="Arial" w:cs="Arial"/>
          <w:lang w:val="de-DE"/>
        </w:rPr>
        <w:t xml:space="preserve"> und Vermarkter von </w:t>
      </w:r>
      <w:r>
        <w:rPr>
          <w:rFonts w:ascii="Arial" w:eastAsia="Arial" w:hAnsi="Arial" w:cs="Arial"/>
          <w:highlight w:val="white"/>
          <w:lang w:val="de-DE"/>
        </w:rPr>
        <w:t xml:space="preserve">kommerziellen Lithium-Ionen-Batterien, </w:t>
      </w:r>
      <w:r>
        <w:rPr>
          <w:rFonts w:ascii="Arial" w:eastAsia="Arial" w:hAnsi="Arial" w:cs="Arial"/>
          <w:lang w:val="de-DE"/>
        </w:rPr>
        <w:t>Stromerzeugungs-, Hochdruckreiniger-, Rasen- und Garten-, Rasenpflege- und Baustellenprodukten. Zu seinen Marken zählen Briggs &amp; Stratton</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Simplicity</w:t>
      </w:r>
      <w:proofErr w:type="spellEnd"/>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Snapper</w:t>
      </w:r>
      <w:proofErr w:type="spellEnd"/>
      <w:r>
        <w:rPr>
          <w:rFonts w:ascii="Arial" w:eastAsia="Arial" w:hAnsi="Arial" w:cs="Arial"/>
          <w:vertAlign w:val="superscript"/>
          <w:lang w:val="de-DE"/>
        </w:rPr>
        <w:t>®</w:t>
      </w:r>
      <w:r>
        <w:rPr>
          <w:rFonts w:ascii="Arial" w:eastAsia="Arial" w:hAnsi="Arial" w:cs="Arial"/>
          <w:lang w:val="de-DE"/>
        </w:rPr>
        <w:t>, Ferris</w:t>
      </w:r>
      <w:r>
        <w:rPr>
          <w:rFonts w:ascii="Arial" w:eastAsia="Arial" w:hAnsi="Arial" w:cs="Arial"/>
          <w:vertAlign w:val="superscript"/>
          <w:lang w:val="de-DE"/>
        </w:rPr>
        <w:t>®</w:t>
      </w:r>
      <w:r>
        <w:rPr>
          <w:rFonts w:ascii="Arial" w:eastAsia="Arial" w:hAnsi="Arial" w:cs="Arial"/>
          <w:lang w:val="de-DE"/>
        </w:rPr>
        <w:t>, Vanguard</w:t>
      </w:r>
      <w:r>
        <w:rPr>
          <w:rFonts w:ascii="Arial" w:eastAsia="Arial" w:hAnsi="Arial" w:cs="Arial"/>
          <w:vertAlign w:val="superscript"/>
          <w:lang w:val="de-DE"/>
        </w:rPr>
        <w:t>®</w:t>
      </w:r>
      <w:r>
        <w:rPr>
          <w:rFonts w:ascii="Arial" w:eastAsia="Arial" w:hAnsi="Arial" w:cs="Arial"/>
          <w:lang w:val="de-DE"/>
        </w:rPr>
        <w:t xml:space="preserve">, </w:t>
      </w:r>
      <w:proofErr w:type="spellStart"/>
      <w:r>
        <w:rPr>
          <w:rFonts w:ascii="Arial" w:eastAsia="Arial" w:hAnsi="Arial" w:cs="Arial"/>
          <w:lang w:val="de-DE"/>
        </w:rPr>
        <w:t>Allmand</w:t>
      </w:r>
      <w:proofErr w:type="spellEnd"/>
      <w:r>
        <w:rPr>
          <w:rFonts w:ascii="Arial" w:eastAsia="Arial" w:hAnsi="Arial" w:cs="Arial"/>
          <w:vertAlign w:val="superscript"/>
          <w:lang w:val="de-DE"/>
        </w:rPr>
        <w:t>®</w:t>
      </w:r>
      <w:r>
        <w:rPr>
          <w:rFonts w:ascii="Arial" w:eastAsia="Arial" w:hAnsi="Arial" w:cs="Arial"/>
          <w:lang w:val="de-DE"/>
        </w:rPr>
        <w:t xml:space="preserve">, Billy </w:t>
      </w:r>
      <w:proofErr w:type="spellStart"/>
      <w:r>
        <w:rPr>
          <w:rFonts w:ascii="Arial" w:eastAsia="Arial" w:hAnsi="Arial" w:cs="Arial"/>
          <w:lang w:val="de-DE"/>
        </w:rPr>
        <w:t>Goat</w:t>
      </w:r>
      <w:proofErr w:type="spellEnd"/>
      <w:r>
        <w:rPr>
          <w:rFonts w:ascii="Arial" w:eastAsia="Arial" w:hAnsi="Arial" w:cs="Arial"/>
          <w:vertAlign w:val="superscript"/>
          <w:lang w:val="de-DE"/>
        </w:rPr>
        <w:t>®</w:t>
      </w:r>
      <w:r>
        <w:rPr>
          <w:rFonts w:ascii="Arial" w:eastAsia="Arial" w:hAnsi="Arial" w:cs="Arial"/>
          <w:lang w:val="de-DE"/>
        </w:rPr>
        <w:t>, Murray</w:t>
      </w:r>
      <w:r>
        <w:rPr>
          <w:rFonts w:ascii="Arial" w:eastAsia="Arial" w:hAnsi="Arial" w:cs="Arial"/>
          <w:vertAlign w:val="superscript"/>
          <w:lang w:val="de-DE"/>
        </w:rPr>
        <w:t>®</w:t>
      </w:r>
      <w:r>
        <w:rPr>
          <w:rFonts w:ascii="Arial" w:eastAsia="Arial" w:hAnsi="Arial" w:cs="Arial"/>
          <w:lang w:val="de-DE"/>
        </w:rPr>
        <w:t>, Branco</w:t>
      </w:r>
      <w:r>
        <w:rPr>
          <w:rFonts w:ascii="Arial" w:eastAsia="Arial" w:hAnsi="Arial" w:cs="Arial"/>
          <w:vertAlign w:val="superscript"/>
          <w:lang w:val="de-DE"/>
        </w:rPr>
        <w:t>®</w:t>
      </w:r>
      <w:r>
        <w:rPr>
          <w:rFonts w:ascii="Arial" w:eastAsia="Arial" w:hAnsi="Arial" w:cs="Arial"/>
          <w:lang w:val="de-DE"/>
        </w:rPr>
        <w:t xml:space="preserve"> und </w:t>
      </w:r>
      <w:proofErr w:type="spellStart"/>
      <w:r>
        <w:rPr>
          <w:rFonts w:ascii="Arial" w:eastAsia="Arial" w:hAnsi="Arial" w:cs="Arial"/>
          <w:lang w:val="de-DE"/>
        </w:rPr>
        <w:t>Victa</w:t>
      </w:r>
      <w:proofErr w:type="spellEnd"/>
      <w:r>
        <w:rPr>
          <w:rFonts w:ascii="Arial" w:eastAsia="Arial" w:hAnsi="Arial" w:cs="Arial"/>
          <w:vertAlign w:val="superscript"/>
          <w:lang w:val="de-DE"/>
        </w:rPr>
        <w:t>®</w:t>
      </w:r>
      <w:r>
        <w:rPr>
          <w:rFonts w:ascii="Arial" w:eastAsia="Arial" w:hAnsi="Arial" w:cs="Arial"/>
          <w:lang w:val="de-DE"/>
        </w:rPr>
        <w:t xml:space="preserve">. Briggs &amp; Stratton-Produkte werden in über 100 Ländern auf sechs Kontinenten entwickelt, hergestellt, vermarktet und gewartet. Weitere Informationen finden Sie unter </w:t>
      </w:r>
      <w:hyperlink r:id="rId9" w:history="1">
        <w:r>
          <w:rPr>
            <w:rFonts w:ascii="Arial" w:eastAsia="Arial" w:hAnsi="Arial" w:cs="Arial"/>
            <w:color w:val="0000FF"/>
            <w:u w:val="single"/>
            <w:lang w:val="de-DE"/>
          </w:rPr>
          <w:t>www.basco.com</w:t>
        </w:r>
      </w:hyperlink>
      <w:r>
        <w:rPr>
          <w:rFonts w:ascii="Arial" w:eastAsia="Arial" w:hAnsi="Arial" w:cs="Arial"/>
          <w:lang w:val="de-DE"/>
        </w:rPr>
        <w:t xml:space="preserve"> und </w:t>
      </w:r>
      <w:r>
        <w:rPr>
          <w:rFonts w:ascii="Arial" w:eastAsia="Arial" w:hAnsi="Arial" w:cs="Arial"/>
          <w:color w:val="0000FF"/>
          <w:u w:val="single"/>
          <w:lang w:val="de-DE"/>
        </w:rPr>
        <w:t>www.briggsandstratton.com.</w:t>
      </w:r>
    </w:p>
    <w:p w14:paraId="07AAC863" w14:textId="1A703298" w:rsidR="00126467" w:rsidRDefault="00126467" w:rsidP="00ED7381">
      <w:pPr>
        <w:rPr>
          <w:lang w:val="de-DE"/>
        </w:rPr>
      </w:pPr>
    </w:p>
    <w:p w14:paraId="5D51B4BA" w14:textId="7A5ED2A9" w:rsidR="00252A6D" w:rsidRDefault="00252A6D" w:rsidP="00ED7381">
      <w:pPr>
        <w:rPr>
          <w:lang w:val="de-DE"/>
        </w:rPr>
      </w:pPr>
      <w:r>
        <w:rPr>
          <w:lang w:val="de-DE"/>
        </w:rPr>
        <w:t>Foto: Briggs &amp; Stratton LLC</w:t>
      </w:r>
    </w:p>
    <w:p w14:paraId="22C484DF" w14:textId="682A3301" w:rsidR="00252A6D" w:rsidRDefault="00252A6D" w:rsidP="00ED7381">
      <w:pPr>
        <w:rPr>
          <w:lang w:val="de-DE"/>
        </w:rPr>
      </w:pPr>
    </w:p>
    <w:p w14:paraId="35F39EF5" w14:textId="0CB7146A" w:rsidR="00252A6D" w:rsidRDefault="00252A6D" w:rsidP="00ED7381">
      <w:pPr>
        <w:rPr>
          <w:lang w:val="de-DE"/>
        </w:rPr>
      </w:pPr>
      <w:r>
        <w:rPr>
          <w:noProof/>
        </w:rPr>
        <w:drawing>
          <wp:inline distT="0" distB="0" distL="0" distR="0" wp14:anchorId="6716095B" wp14:editId="1D6CB5F2">
            <wp:extent cx="1676400" cy="234607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88226" cy="2362623"/>
                    </a:xfrm>
                    <a:prstGeom prst="rect">
                      <a:avLst/>
                    </a:prstGeom>
                    <a:noFill/>
                    <a:ln>
                      <a:noFill/>
                    </a:ln>
                  </pic:spPr>
                </pic:pic>
              </a:graphicData>
            </a:graphic>
          </wp:inline>
        </w:drawing>
      </w:r>
    </w:p>
    <w:p w14:paraId="6696D7E2" w14:textId="37191B1A" w:rsidR="00252A6D" w:rsidRDefault="00252A6D" w:rsidP="00ED7381">
      <w:pPr>
        <w:rPr>
          <w:lang w:val="de-DE"/>
        </w:rPr>
      </w:pPr>
    </w:p>
    <w:p w14:paraId="593181EC" w14:textId="5B9B8C3C" w:rsidR="00252A6D" w:rsidRPr="00252A6D" w:rsidRDefault="00252A6D" w:rsidP="00ED7381">
      <w:pPr>
        <w:rPr>
          <w:i/>
          <w:iCs/>
        </w:rPr>
      </w:pPr>
      <w:r w:rsidRPr="00252A6D">
        <w:rPr>
          <w:rFonts w:ascii="Arial" w:hAnsi="Arial" w:cs="Arial"/>
          <w:i/>
          <w:iCs/>
        </w:rPr>
        <w:t>Florian Mayer</w:t>
      </w:r>
      <w:r w:rsidRPr="00252A6D">
        <w:rPr>
          <w:rFonts w:ascii="Arial" w:hAnsi="Arial" w:cs="Arial"/>
          <w:i/>
          <w:iCs/>
        </w:rPr>
        <w:t xml:space="preserve">, </w:t>
      </w:r>
      <w:r w:rsidRPr="00252A6D">
        <w:rPr>
          <w:rFonts w:ascii="Arial" w:hAnsi="Arial" w:cs="Arial"/>
          <w:i/>
          <w:iCs/>
        </w:rPr>
        <w:t>Senior Director Sales &amp; Marketing EMEA</w:t>
      </w:r>
    </w:p>
    <w:sectPr w:rsidR="00252A6D" w:rsidRPr="00252A6D" w:rsidSect="00252A6D">
      <w:headerReference w:type="default" r:id="rId11"/>
      <w:footerReference w:type="default" r:id="rId12"/>
      <w:type w:val="continuous"/>
      <w:pgSz w:w="11910" w:h="16840"/>
      <w:pgMar w:top="2520" w:right="2412" w:bottom="108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F17C77" w14:textId="77777777" w:rsidR="00D575CD" w:rsidRDefault="00D575CD" w:rsidP="002A6C94">
      <w:r>
        <w:separator/>
      </w:r>
    </w:p>
  </w:endnote>
  <w:endnote w:type="continuationSeparator" w:id="0">
    <w:p w14:paraId="3A0D6AEF" w14:textId="77777777" w:rsidR="00D575CD" w:rsidRDefault="00D575CD" w:rsidP="002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1D384" w14:textId="77777777" w:rsidR="002A6C94" w:rsidRDefault="00CC4EC4">
    <w:pPr>
      <w:pStyle w:val="Fuzeile"/>
    </w:pPr>
    <w:r>
      <w:rPr>
        <w:noProof/>
      </w:rPr>
      <w:drawing>
        <wp:anchor distT="0" distB="0" distL="114300" distR="114300" simplePos="0" relativeHeight="251663360" behindDoc="0" locked="0" layoutInCell="1" allowOverlap="1" wp14:anchorId="08D153EA" wp14:editId="618CF898">
          <wp:simplePos x="0" y="0"/>
          <wp:positionH relativeFrom="page">
            <wp:align>left</wp:align>
          </wp:positionH>
          <wp:positionV relativeFrom="page">
            <wp:align>bottom</wp:align>
          </wp:positionV>
          <wp:extent cx="7562088" cy="685800"/>
          <wp:effectExtent l="0" t="0" r="0" b="0"/>
          <wp:wrapNone/>
          <wp:docPr id="3" name="Picture 5" descr="C:\Users\73966\AppData\Local\Temp\vmware-73966\VMwareDnD\2173315b\Basco_NewsRelease_A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3966\AppData\Local\Temp\vmware-73966\VMwareDnD\2173315b\Basco_NewsRelease_A4.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62088"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EC0E46" w14:textId="77777777" w:rsidR="002A6C94" w:rsidRDefault="002A6C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2C543" w14:textId="77777777" w:rsidR="00D575CD" w:rsidRDefault="00D575CD" w:rsidP="002A6C94">
      <w:r>
        <w:separator/>
      </w:r>
    </w:p>
  </w:footnote>
  <w:footnote w:type="continuationSeparator" w:id="0">
    <w:p w14:paraId="5C455B98" w14:textId="77777777" w:rsidR="00D575CD" w:rsidRDefault="00D575CD" w:rsidP="002A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2CA1F3" w14:textId="0CFCC58B" w:rsidR="002A6C94" w:rsidRDefault="00675952" w:rsidP="00675952">
    <w:pPr>
      <w:pStyle w:val="Kopfzeile"/>
    </w:pPr>
    <w:r>
      <w:rPr>
        <w:noProof/>
      </w:rPr>
      <w:drawing>
        <wp:inline distT="0" distB="0" distL="0" distR="0" wp14:anchorId="58330AA9" wp14:editId="392CD2D5">
          <wp:extent cx="6648450" cy="928828"/>
          <wp:effectExtent l="0" t="0" r="0" b="5080"/>
          <wp:docPr id="2" name="Picture 4" descr="C:\Users\900100\Downloads\BASLLC_Memo_Letter_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900100\Downloads\BASLLC_Memo_Letter_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0" cy="928828"/>
                  </a:xfrm>
                  <a:prstGeom prst="rect">
                    <a:avLst/>
                  </a:prstGeom>
                  <a:noFill/>
                  <a:ln>
                    <a:noFill/>
                  </a:ln>
                </pic:spPr>
              </pic:pic>
            </a:graphicData>
          </a:graphic>
        </wp:inline>
      </w:drawing>
    </w:r>
  </w:p>
  <w:p w14:paraId="794DA863" w14:textId="4A5ABC33" w:rsidR="002A6C94" w:rsidRDefault="002A6C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1C7FD2"/>
    <w:multiLevelType w:val="multilevel"/>
    <w:tmpl w:val="FD48379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A1A"/>
    <w:rsid w:val="0001601B"/>
    <w:rsid w:val="00030CA8"/>
    <w:rsid w:val="0003556A"/>
    <w:rsid w:val="0005771A"/>
    <w:rsid w:val="00070A30"/>
    <w:rsid w:val="000A5CCF"/>
    <w:rsid w:val="000A77B0"/>
    <w:rsid w:val="000B4B0E"/>
    <w:rsid w:val="000E20E7"/>
    <w:rsid w:val="000E2A0A"/>
    <w:rsid w:val="000E7195"/>
    <w:rsid w:val="00106713"/>
    <w:rsid w:val="001214AB"/>
    <w:rsid w:val="00126467"/>
    <w:rsid w:val="00163353"/>
    <w:rsid w:val="00164020"/>
    <w:rsid w:val="00173673"/>
    <w:rsid w:val="0017545C"/>
    <w:rsid w:val="00183E2D"/>
    <w:rsid w:val="001A1D68"/>
    <w:rsid w:val="001A2F9E"/>
    <w:rsid w:val="001C1CB9"/>
    <w:rsid w:val="001C3BCC"/>
    <w:rsid w:val="001D1FFC"/>
    <w:rsid w:val="001D7AC2"/>
    <w:rsid w:val="001E258B"/>
    <w:rsid w:val="0024347B"/>
    <w:rsid w:val="00243B5C"/>
    <w:rsid w:val="00252A6D"/>
    <w:rsid w:val="00266BAE"/>
    <w:rsid w:val="002850C1"/>
    <w:rsid w:val="002A6C94"/>
    <w:rsid w:val="002C377A"/>
    <w:rsid w:val="00314E33"/>
    <w:rsid w:val="0032279E"/>
    <w:rsid w:val="00326BD2"/>
    <w:rsid w:val="0036296B"/>
    <w:rsid w:val="003765EE"/>
    <w:rsid w:val="003E6193"/>
    <w:rsid w:val="003F6C8A"/>
    <w:rsid w:val="004052B8"/>
    <w:rsid w:val="004216FC"/>
    <w:rsid w:val="004251CD"/>
    <w:rsid w:val="00431295"/>
    <w:rsid w:val="00440233"/>
    <w:rsid w:val="0046388B"/>
    <w:rsid w:val="00494D97"/>
    <w:rsid w:val="004B2AF0"/>
    <w:rsid w:val="004C5C93"/>
    <w:rsid w:val="005028A1"/>
    <w:rsid w:val="005072F6"/>
    <w:rsid w:val="005231A4"/>
    <w:rsid w:val="0054002C"/>
    <w:rsid w:val="00572F0B"/>
    <w:rsid w:val="005847D6"/>
    <w:rsid w:val="00594B70"/>
    <w:rsid w:val="00597FF2"/>
    <w:rsid w:val="005D2D87"/>
    <w:rsid w:val="005D5454"/>
    <w:rsid w:val="00617CA9"/>
    <w:rsid w:val="00660690"/>
    <w:rsid w:val="00675952"/>
    <w:rsid w:val="00677726"/>
    <w:rsid w:val="00690F47"/>
    <w:rsid w:val="006F53C0"/>
    <w:rsid w:val="007441E5"/>
    <w:rsid w:val="00747B3A"/>
    <w:rsid w:val="007721F5"/>
    <w:rsid w:val="00787E9B"/>
    <w:rsid w:val="0079361D"/>
    <w:rsid w:val="007A69AE"/>
    <w:rsid w:val="007C137B"/>
    <w:rsid w:val="007F5600"/>
    <w:rsid w:val="00814C8A"/>
    <w:rsid w:val="008151F1"/>
    <w:rsid w:val="00820708"/>
    <w:rsid w:val="00830508"/>
    <w:rsid w:val="008449F7"/>
    <w:rsid w:val="00851F22"/>
    <w:rsid w:val="00857D76"/>
    <w:rsid w:val="00882ABA"/>
    <w:rsid w:val="008869B9"/>
    <w:rsid w:val="00890BBC"/>
    <w:rsid w:val="00894381"/>
    <w:rsid w:val="008A2C44"/>
    <w:rsid w:val="008C2418"/>
    <w:rsid w:val="00934E3D"/>
    <w:rsid w:val="00944AD5"/>
    <w:rsid w:val="009460FC"/>
    <w:rsid w:val="009574A2"/>
    <w:rsid w:val="009630D1"/>
    <w:rsid w:val="009709F5"/>
    <w:rsid w:val="00991EEF"/>
    <w:rsid w:val="009956EF"/>
    <w:rsid w:val="009D528B"/>
    <w:rsid w:val="009D6B77"/>
    <w:rsid w:val="00A10AA1"/>
    <w:rsid w:val="00A32F5D"/>
    <w:rsid w:val="00A51554"/>
    <w:rsid w:val="00A51B90"/>
    <w:rsid w:val="00A531D0"/>
    <w:rsid w:val="00A608BD"/>
    <w:rsid w:val="00AD20E9"/>
    <w:rsid w:val="00AE7951"/>
    <w:rsid w:val="00B166FB"/>
    <w:rsid w:val="00B2096B"/>
    <w:rsid w:val="00B425EF"/>
    <w:rsid w:val="00B63A1A"/>
    <w:rsid w:val="00B91C71"/>
    <w:rsid w:val="00BE005F"/>
    <w:rsid w:val="00BE2682"/>
    <w:rsid w:val="00C062A9"/>
    <w:rsid w:val="00C629C3"/>
    <w:rsid w:val="00C63657"/>
    <w:rsid w:val="00CA3916"/>
    <w:rsid w:val="00CB730C"/>
    <w:rsid w:val="00CC31F9"/>
    <w:rsid w:val="00CC4EC4"/>
    <w:rsid w:val="00CD1FB7"/>
    <w:rsid w:val="00CF65BF"/>
    <w:rsid w:val="00D07F15"/>
    <w:rsid w:val="00D12200"/>
    <w:rsid w:val="00D4474E"/>
    <w:rsid w:val="00D55DE3"/>
    <w:rsid w:val="00D575CD"/>
    <w:rsid w:val="00D67D3A"/>
    <w:rsid w:val="00D858D5"/>
    <w:rsid w:val="00DB742E"/>
    <w:rsid w:val="00DC4203"/>
    <w:rsid w:val="00DE1781"/>
    <w:rsid w:val="00DE51AD"/>
    <w:rsid w:val="00E13D8A"/>
    <w:rsid w:val="00E14905"/>
    <w:rsid w:val="00E3236D"/>
    <w:rsid w:val="00E4512E"/>
    <w:rsid w:val="00E63928"/>
    <w:rsid w:val="00E72699"/>
    <w:rsid w:val="00E901F0"/>
    <w:rsid w:val="00E91AEA"/>
    <w:rsid w:val="00E95913"/>
    <w:rsid w:val="00ED7381"/>
    <w:rsid w:val="00EE0CA7"/>
    <w:rsid w:val="00EE35CB"/>
    <w:rsid w:val="00EE571E"/>
    <w:rsid w:val="00F00150"/>
    <w:rsid w:val="00F36751"/>
    <w:rsid w:val="00F46C13"/>
    <w:rsid w:val="00F57099"/>
    <w:rsid w:val="00F57AC2"/>
    <w:rsid w:val="00F85762"/>
    <w:rsid w:val="00F931B0"/>
    <w:rsid w:val="00FC1EC7"/>
    <w:rsid w:val="00FE2776"/>
    <w:rsid w:val="00FE7AD9"/>
    <w:rsid w:val="00FF7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A6019"/>
  <w15:docId w15:val="{A9E4C6B8-0139-4C2D-9BE4-AE42C2F1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2A6C94"/>
    <w:pPr>
      <w:tabs>
        <w:tab w:val="center" w:pos="4680"/>
        <w:tab w:val="right" w:pos="9360"/>
      </w:tabs>
    </w:pPr>
  </w:style>
  <w:style w:type="character" w:customStyle="1" w:styleId="KopfzeileZchn">
    <w:name w:val="Kopfzeile Zchn"/>
    <w:basedOn w:val="Absatz-Standardschriftart"/>
    <w:link w:val="Kopfzeile"/>
    <w:uiPriority w:val="99"/>
    <w:rsid w:val="002A6C94"/>
  </w:style>
  <w:style w:type="paragraph" w:styleId="Fuzeile">
    <w:name w:val="footer"/>
    <w:basedOn w:val="Standard"/>
    <w:link w:val="FuzeileZchn"/>
    <w:uiPriority w:val="99"/>
    <w:unhideWhenUsed/>
    <w:rsid w:val="002A6C94"/>
    <w:pPr>
      <w:tabs>
        <w:tab w:val="center" w:pos="4680"/>
        <w:tab w:val="right" w:pos="9360"/>
      </w:tabs>
    </w:pPr>
  </w:style>
  <w:style w:type="character" w:customStyle="1" w:styleId="FuzeileZchn">
    <w:name w:val="Fußzeile Zchn"/>
    <w:basedOn w:val="Absatz-Standardschriftart"/>
    <w:link w:val="Fuzeile"/>
    <w:uiPriority w:val="99"/>
    <w:rsid w:val="002A6C94"/>
  </w:style>
  <w:style w:type="paragraph" w:styleId="StandardWeb">
    <w:name w:val="Normal (Web)"/>
    <w:basedOn w:val="Standard"/>
    <w:uiPriority w:val="99"/>
    <w:unhideWhenUsed/>
    <w:rsid w:val="005D2D87"/>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CA3916"/>
    <w:rPr>
      <w:sz w:val="16"/>
      <w:szCs w:val="16"/>
    </w:rPr>
  </w:style>
  <w:style w:type="paragraph" w:styleId="Kommentartext">
    <w:name w:val="annotation text"/>
    <w:basedOn w:val="Standard"/>
    <w:link w:val="KommentartextZchn"/>
    <w:uiPriority w:val="99"/>
    <w:semiHidden/>
    <w:unhideWhenUsed/>
    <w:rsid w:val="00CA3916"/>
    <w:rPr>
      <w:sz w:val="20"/>
      <w:szCs w:val="20"/>
    </w:rPr>
  </w:style>
  <w:style w:type="character" w:customStyle="1" w:styleId="KommentartextZchn">
    <w:name w:val="Kommentartext Zchn"/>
    <w:basedOn w:val="Absatz-Standardschriftart"/>
    <w:link w:val="Kommentartext"/>
    <w:uiPriority w:val="99"/>
    <w:semiHidden/>
    <w:rsid w:val="00CA3916"/>
    <w:rPr>
      <w:sz w:val="20"/>
      <w:szCs w:val="20"/>
    </w:rPr>
  </w:style>
  <w:style w:type="paragraph" w:styleId="Kommentarthema">
    <w:name w:val="annotation subject"/>
    <w:basedOn w:val="Kommentartext"/>
    <w:next w:val="Kommentartext"/>
    <w:link w:val="KommentarthemaZchn"/>
    <w:uiPriority w:val="99"/>
    <w:semiHidden/>
    <w:unhideWhenUsed/>
    <w:rsid w:val="00CA3916"/>
    <w:rPr>
      <w:b/>
      <w:bCs/>
    </w:rPr>
  </w:style>
  <w:style w:type="character" w:customStyle="1" w:styleId="KommentarthemaZchn">
    <w:name w:val="Kommentarthema Zchn"/>
    <w:basedOn w:val="KommentartextZchn"/>
    <w:link w:val="Kommentarthema"/>
    <w:uiPriority w:val="99"/>
    <w:semiHidden/>
    <w:rsid w:val="00CA3916"/>
    <w:rPr>
      <w:b/>
      <w:bCs/>
      <w:sz w:val="20"/>
      <w:szCs w:val="20"/>
    </w:rPr>
  </w:style>
  <w:style w:type="paragraph" w:styleId="Sprechblasentext">
    <w:name w:val="Balloon Text"/>
    <w:basedOn w:val="Standard"/>
    <w:link w:val="SprechblasentextZchn"/>
    <w:uiPriority w:val="99"/>
    <w:semiHidden/>
    <w:unhideWhenUsed/>
    <w:rsid w:val="00CA391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A3916"/>
    <w:rPr>
      <w:rFonts w:ascii="Segoe UI" w:hAnsi="Segoe UI" w:cs="Segoe UI"/>
      <w:sz w:val="18"/>
      <w:szCs w:val="18"/>
    </w:rPr>
  </w:style>
  <w:style w:type="character" w:styleId="Hyperlink">
    <w:name w:val="Hyperlink"/>
    <w:basedOn w:val="Absatz-Standardschriftart"/>
    <w:uiPriority w:val="99"/>
    <w:unhideWhenUsed/>
    <w:rsid w:val="00CA3916"/>
    <w:rPr>
      <w:color w:val="0000FF"/>
      <w:u w:val="single"/>
    </w:rPr>
  </w:style>
  <w:style w:type="paragraph" w:styleId="berarbeitung">
    <w:name w:val="Revision"/>
    <w:hidden/>
    <w:uiPriority w:val="99"/>
    <w:semiHidden/>
    <w:rsid w:val="00690F47"/>
    <w:pPr>
      <w:widowControl/>
      <w:autoSpaceDE/>
      <w:autoSpaceDN/>
    </w:pPr>
  </w:style>
  <w:style w:type="character" w:styleId="NichtaufgelsteErwhnung">
    <w:name w:val="Unresolved Mention"/>
    <w:basedOn w:val="Absatz-Standardschriftart"/>
    <w:uiPriority w:val="99"/>
    <w:semiHidden/>
    <w:unhideWhenUsed/>
    <w:rsid w:val="00CC31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156087">
      <w:bodyDiv w:val="1"/>
      <w:marLeft w:val="0"/>
      <w:marRight w:val="0"/>
      <w:marTop w:val="0"/>
      <w:marBottom w:val="0"/>
      <w:divBdr>
        <w:top w:val="none" w:sz="0" w:space="0" w:color="auto"/>
        <w:left w:val="none" w:sz="0" w:space="0" w:color="auto"/>
        <w:bottom w:val="none" w:sz="0" w:space="0" w:color="auto"/>
        <w:right w:val="none" w:sz="0" w:space="0" w:color="auto"/>
      </w:divBdr>
    </w:div>
    <w:div w:id="1010252313">
      <w:bodyDiv w:val="1"/>
      <w:marLeft w:val="0"/>
      <w:marRight w:val="0"/>
      <w:marTop w:val="0"/>
      <w:marBottom w:val="0"/>
      <w:divBdr>
        <w:top w:val="none" w:sz="0" w:space="0" w:color="auto"/>
        <w:left w:val="none" w:sz="0" w:space="0" w:color="auto"/>
        <w:bottom w:val="none" w:sz="0" w:space="0" w:color="auto"/>
        <w:right w:val="none" w:sz="0" w:space="0" w:color="auto"/>
      </w:divBdr>
    </w:div>
    <w:div w:id="12936363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ramhall.paul@basc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ueller@pressebuero-tschorn.de"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basco.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00100\Downloads\Basco_NewsRelease_A4.dotx" TargetMode="External"/></Relationships>
</file>

<file path=word/theme/theme1.xml><?xml version="1.0" encoding="utf-8"?>
<a:theme xmlns:a="http://schemas.openxmlformats.org/drawingml/2006/main" name="Office Theme">
  <a:themeElements>
    <a:clrScheme name="Vanguard">
      <a:dk1>
        <a:sysClr val="windowText" lastClr="000000"/>
      </a:dk1>
      <a:lt1>
        <a:sysClr val="window" lastClr="FFFFFF"/>
      </a:lt1>
      <a:dk2>
        <a:srgbClr val="A7A8AA"/>
      </a:dk2>
      <a:lt2>
        <a:srgbClr val="C1C6C8"/>
      </a:lt2>
      <a:accent1>
        <a:srgbClr val="F1C400"/>
      </a:accent1>
      <a:accent2>
        <a:srgbClr val="C8102E"/>
      </a:accent2>
      <a:accent3>
        <a:srgbClr val="797868"/>
      </a:accent3>
      <a:accent4>
        <a:srgbClr val="C5C4BB"/>
      </a:accent4>
      <a:accent5>
        <a:srgbClr val="D8D8D2"/>
      </a:accent5>
      <a:accent6>
        <a:srgbClr val="EBEBE8"/>
      </a:accent6>
      <a:hlink>
        <a:srgbClr val="30435B"/>
      </a:hlink>
      <a:folHlink>
        <a:srgbClr val="800080"/>
      </a:folHlink>
    </a:clrScheme>
    <a:fontScheme name="Briggs-Tahoma">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Basco_NewsRelease_A4.dotx</Template>
  <TotalTime>0</TotalTime>
  <Pages>2</Pages>
  <Words>470</Words>
  <Characters>2968</Characters>
  <Application>Microsoft Office Word</Application>
  <DocSecurity>0</DocSecurity>
  <Lines>24</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Hewlett-Packard Company</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Bramhall, Paul</dc:creator>
  <cp:lastModifiedBy>Kay Müller</cp:lastModifiedBy>
  <cp:revision>11</cp:revision>
  <cp:lastPrinted>2019-09-03T10:25:00Z</cp:lastPrinted>
  <dcterms:created xsi:type="dcterms:W3CDTF">2020-11-16T09:53:00Z</dcterms:created>
  <dcterms:modified xsi:type="dcterms:W3CDTF">2020-11-27T12:42:00Z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2017-01-17T00:00:00Z</vt:filetime>
  </property>
  <property fmtid="{D5CDD505-2E9C-101B-9397-08002B2CF9AE}" pid="3" name="Creator">
    <vt:lpwstr>Adobe InDesign CC 2015 (Macintosh)</vt:lpwstr>
  </property>
  <property fmtid="{D5CDD505-2E9C-101B-9397-08002B2CF9AE}" pid="4" name="LastSaved">
    <vt:filetime>2017-01-17T00:00:00Z</vt:filetime>
  </property>
</Properties>
</file>