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EB603" w14:textId="096C35D0" w:rsidR="0069035D" w:rsidRPr="00BB2B4E" w:rsidRDefault="001D4A3E" w:rsidP="00BB2B4E">
      <w:pPr>
        <w:spacing w:line="360" w:lineRule="auto"/>
        <w:rPr>
          <w:sz w:val="22"/>
          <w:szCs w:val="22"/>
        </w:rPr>
      </w:pPr>
      <w:r w:rsidRPr="00BB2B4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4BE2EE" wp14:editId="175094E1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9DDC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19BE4A1A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42D9872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543E0E73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Itterpark 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BBD4517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57107219" w14:textId="77777777" w:rsidR="00AA7E9F" w:rsidRPr="003F19AE" w:rsidRDefault="00AA7E9F" w:rsidP="00BB2B4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BB2B4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CF614E8" w14:textId="77777777" w:rsidR="00BB2B4E" w:rsidRDefault="00600E1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600E1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www.aeg-powertools.de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  <w:p w14:paraId="778CCA5D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4BE2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" o:allowincell="f" stroked="f">
                <v:textbox>
                  <w:txbxContent>
                    <w:p w14:paraId="71F9DDC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19BE4A1A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42D9872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543E0E73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Itterpark 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BBD4517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57107219" w14:textId="77777777" w:rsidR="00AA7E9F" w:rsidRPr="003F19AE" w:rsidRDefault="00AA7E9F" w:rsidP="00BB2B4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BB2B4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CF614E8" w14:textId="77777777" w:rsidR="00BB2B4E" w:rsidRDefault="00600E1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600E1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www.aeg-powertools.de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  <w:p w14:paraId="778CCA5D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C9786B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551D66DA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3FFAC0F" w14:textId="77777777" w:rsidR="0069035D" w:rsidRPr="00BB2B4E" w:rsidRDefault="0069035D" w:rsidP="00BB2B4E">
      <w:pPr>
        <w:spacing w:line="360" w:lineRule="auto"/>
        <w:rPr>
          <w:sz w:val="22"/>
          <w:szCs w:val="22"/>
        </w:rPr>
      </w:pPr>
    </w:p>
    <w:p w14:paraId="6278A6BF" w14:textId="77777777" w:rsidR="0069035D" w:rsidRDefault="0069035D" w:rsidP="00BB2B4E">
      <w:pPr>
        <w:spacing w:line="360" w:lineRule="auto"/>
        <w:rPr>
          <w:sz w:val="22"/>
          <w:szCs w:val="22"/>
        </w:rPr>
      </w:pPr>
    </w:p>
    <w:p w14:paraId="7C326D94" w14:textId="7472B91B" w:rsidR="008E77EE" w:rsidRDefault="008E77EE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Milwaukee</w:t>
      </w:r>
      <w:r w:rsidR="00610452">
        <w:rPr>
          <w:b/>
          <w:bCs/>
          <w:color w:val="000000"/>
          <w:sz w:val="32"/>
          <w:szCs w:val="32"/>
        </w:rPr>
        <w:t xml:space="preserve"> hat den Dreh raus</w:t>
      </w:r>
    </w:p>
    <w:p w14:paraId="58529871" w14:textId="01BC98F6" w:rsidR="008E77EE" w:rsidRPr="000F0A0C" w:rsidRDefault="008E77EE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i/>
          <w:iCs/>
          <w:color w:val="000000"/>
          <w:sz w:val="22"/>
          <w:szCs w:val="22"/>
        </w:rPr>
      </w:pPr>
      <w:r w:rsidRPr="000F0A0C">
        <w:rPr>
          <w:i/>
          <w:iCs/>
          <w:color w:val="000000"/>
          <w:sz w:val="22"/>
          <w:szCs w:val="22"/>
        </w:rPr>
        <w:t>Digitale</w:t>
      </w:r>
      <w:r w:rsidR="00610452" w:rsidRPr="000F0A0C">
        <w:rPr>
          <w:i/>
          <w:iCs/>
          <w:color w:val="000000"/>
          <w:sz w:val="22"/>
          <w:szCs w:val="22"/>
        </w:rPr>
        <w:t xml:space="preserve">r Akku-Drehmomentschlüssel </w:t>
      </w:r>
      <w:r w:rsidRPr="000F0A0C">
        <w:rPr>
          <w:i/>
          <w:iCs/>
          <w:color w:val="000000"/>
          <w:sz w:val="22"/>
          <w:szCs w:val="22"/>
        </w:rPr>
        <w:t xml:space="preserve">macht Schraubprozesse </w:t>
      </w:r>
      <w:r w:rsidR="00610452" w:rsidRPr="000F0A0C">
        <w:rPr>
          <w:i/>
          <w:iCs/>
          <w:color w:val="000000"/>
          <w:sz w:val="22"/>
          <w:szCs w:val="22"/>
        </w:rPr>
        <w:t xml:space="preserve">in Handwerk und Industrie </w:t>
      </w:r>
      <w:r w:rsidRPr="000F0A0C">
        <w:rPr>
          <w:i/>
          <w:iCs/>
          <w:color w:val="000000"/>
          <w:sz w:val="22"/>
          <w:szCs w:val="22"/>
        </w:rPr>
        <w:t>schneller, sicherer und komfortabler</w:t>
      </w:r>
    </w:p>
    <w:p w14:paraId="144890A9" w14:textId="77777777" w:rsidR="004F7AB8" w:rsidRPr="000F0A0C" w:rsidRDefault="004F7AB8" w:rsidP="004F7AB8">
      <w:pPr>
        <w:pStyle w:val="ox-6281a3de67-msonormal"/>
        <w:shd w:val="clear" w:color="auto" w:fill="FFFFFF"/>
        <w:spacing w:before="0" w:beforeAutospacing="0" w:after="0" w:afterAutospacing="0" w:line="360" w:lineRule="auto"/>
        <w:rPr>
          <w:color w:val="000000"/>
          <w:sz w:val="22"/>
          <w:szCs w:val="22"/>
        </w:rPr>
      </w:pPr>
    </w:p>
    <w:p w14:paraId="7CE90B74" w14:textId="2A791C99" w:rsidR="008203DA" w:rsidRPr="000F0A0C" w:rsidRDefault="00504958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Der kontrollierte Schraubenanzug gewinnt in immer mehr Bereichen an Bedeutung. </w:t>
      </w:r>
      <w:r w:rsidR="008203DA" w:rsidRPr="000F0A0C">
        <w:rPr>
          <w:rFonts w:eastAsia="SimSun"/>
          <w:color w:val="000000"/>
          <w:sz w:val="22"/>
          <w:szCs w:val="22"/>
          <w:lang w:eastAsia="zh-CN"/>
        </w:rPr>
        <w:t>Anwendungen finden sich beispielsweise bei Montagen von Industrieanlagen oder bei der Installation von Solar- und Windkraftanlagen</w:t>
      </w:r>
      <w:r w:rsidR="00373868" w:rsidRPr="000F0A0C">
        <w:rPr>
          <w:rFonts w:eastAsia="SimSun"/>
          <w:color w:val="000000"/>
          <w:sz w:val="22"/>
          <w:szCs w:val="22"/>
          <w:lang w:eastAsia="zh-CN"/>
        </w:rPr>
        <w:t xml:space="preserve"> sowie im Maschinen- und Triebwerksbau und entsprechenden Servicebetrieben</w:t>
      </w:r>
      <w:r w:rsidR="008203DA" w:rsidRPr="000F0A0C">
        <w:rPr>
          <w:rFonts w:eastAsia="SimSun"/>
          <w:color w:val="000000"/>
          <w:sz w:val="22"/>
          <w:szCs w:val="22"/>
          <w:lang w:eastAsia="zh-CN"/>
        </w:rPr>
        <w:t xml:space="preserve">. </w:t>
      </w: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Verschraubungen müssen </w:t>
      </w:r>
      <w:r w:rsidR="008203DA" w:rsidRPr="000F0A0C">
        <w:rPr>
          <w:rFonts w:eastAsia="SimSun"/>
          <w:color w:val="000000"/>
          <w:sz w:val="22"/>
          <w:szCs w:val="22"/>
          <w:lang w:eastAsia="zh-CN"/>
        </w:rPr>
        <w:t xml:space="preserve">dabei häufig </w:t>
      </w:r>
      <w:r w:rsidRPr="000F0A0C">
        <w:rPr>
          <w:rFonts w:eastAsia="SimSun"/>
          <w:color w:val="000000"/>
          <w:sz w:val="22"/>
          <w:szCs w:val="22"/>
          <w:lang w:eastAsia="zh-CN"/>
        </w:rPr>
        <w:t>mit einem exakt definierten Drehmoment angezogen werden und gleichzeitig ist die korrekte Ausführung zu dokumentieren.</w:t>
      </w:r>
      <w:r w:rsidR="00373868" w:rsidRPr="000F0A0C">
        <w:rPr>
          <w:rFonts w:eastAsia="SimSun"/>
          <w:color w:val="000000"/>
          <w:sz w:val="22"/>
          <w:szCs w:val="22"/>
          <w:lang w:eastAsia="zh-CN"/>
        </w:rPr>
        <w:t xml:space="preserve"> </w:t>
      </w:r>
      <w:bookmarkStart w:id="0" w:name="_Hlk34921935"/>
      <w:r w:rsidR="008203DA" w:rsidRPr="000F0A0C">
        <w:rPr>
          <w:rFonts w:eastAsia="SimSun"/>
          <w:color w:val="000000"/>
          <w:sz w:val="22"/>
          <w:szCs w:val="22"/>
          <w:lang w:eastAsia="zh-CN"/>
        </w:rPr>
        <w:t xml:space="preserve">Der digitale </w:t>
      </w:r>
      <w:r w:rsidR="00373868" w:rsidRPr="000F0A0C">
        <w:rPr>
          <w:rFonts w:eastAsia="SimSun"/>
          <w:color w:val="000000"/>
          <w:sz w:val="22"/>
          <w:szCs w:val="22"/>
          <w:lang w:eastAsia="zh-CN"/>
        </w:rPr>
        <w:t>Akku-</w:t>
      </w:r>
      <w:r w:rsidR="008203DA" w:rsidRPr="000F0A0C">
        <w:rPr>
          <w:rFonts w:eastAsia="SimSun"/>
          <w:color w:val="000000"/>
          <w:sz w:val="22"/>
          <w:szCs w:val="22"/>
          <w:lang w:eastAsia="zh-CN"/>
        </w:rPr>
        <w:t>Drehmomentschlüssel M12</w:t>
      </w:r>
      <w:r w:rsidR="00610452" w:rsidRPr="000F0A0C">
        <w:rPr>
          <w:rFonts w:eastAsia="SimSun"/>
          <w:color w:val="000000"/>
          <w:sz w:val="22"/>
          <w:szCs w:val="22"/>
          <w:lang w:eastAsia="zh-CN"/>
        </w:rPr>
        <w:t> </w:t>
      </w:r>
      <w:r w:rsidR="008203DA" w:rsidRPr="000F0A0C">
        <w:rPr>
          <w:rFonts w:eastAsia="SimSun"/>
          <w:color w:val="000000"/>
          <w:sz w:val="22"/>
          <w:szCs w:val="22"/>
          <w:lang w:eastAsia="zh-CN"/>
        </w:rPr>
        <w:t xml:space="preserve">ONEFTR </w:t>
      </w:r>
      <w:r w:rsidR="00373868" w:rsidRPr="000F0A0C">
        <w:rPr>
          <w:rFonts w:eastAsia="SimSun"/>
          <w:color w:val="000000"/>
          <w:sz w:val="22"/>
          <w:szCs w:val="22"/>
          <w:lang w:eastAsia="zh-CN"/>
        </w:rPr>
        <w:t xml:space="preserve">von Milwaukee </w:t>
      </w:r>
      <w:r w:rsidR="008203DA" w:rsidRPr="000F0A0C">
        <w:rPr>
          <w:rFonts w:eastAsia="SimSun"/>
          <w:color w:val="000000"/>
          <w:sz w:val="22"/>
          <w:szCs w:val="22"/>
          <w:lang w:eastAsia="zh-CN"/>
        </w:rPr>
        <w:t>ermöglicht beides und sorgt für mehr Effizienz, Wirtschaftlichkeit und Sicherheit bei anspruchsvollen Montagen.</w:t>
      </w:r>
    </w:p>
    <w:bookmarkEnd w:id="0"/>
    <w:p w14:paraId="3442305D" w14:textId="6A464097" w:rsidR="00373868" w:rsidRPr="000F0A0C" w:rsidRDefault="00373868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</w:p>
    <w:p w14:paraId="42255964" w14:textId="26E62BA5" w:rsidR="00610452" w:rsidRPr="000F0A0C" w:rsidRDefault="00373868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Das neue Werkzeug ist eine Kombination aus Akku-Ratsche und Drehmomentschlüssel. Damit </w:t>
      </w:r>
      <w:r w:rsidR="00EE419B">
        <w:rPr>
          <w:rFonts w:eastAsia="SimSun"/>
          <w:color w:val="000000"/>
          <w:sz w:val="22"/>
          <w:szCs w:val="22"/>
          <w:lang w:eastAsia="zh-CN"/>
        </w:rPr>
        <w:t>ist n</w:t>
      </w:r>
      <w:r w:rsidR="00EE419B" w:rsidRPr="00EE419B">
        <w:rPr>
          <w:rFonts w:eastAsia="SimSun"/>
          <w:color w:val="000000"/>
          <w:sz w:val="22"/>
          <w:szCs w:val="22"/>
          <w:lang w:eastAsia="zh-CN"/>
        </w:rPr>
        <w:t>ur ein Werkzeug zum Vorspannen und</w:t>
      </w:r>
      <w:r w:rsidR="00EE419B">
        <w:rPr>
          <w:rFonts w:eastAsia="SimSun"/>
          <w:color w:val="000000"/>
          <w:sz w:val="22"/>
          <w:szCs w:val="22"/>
          <w:lang w:eastAsia="zh-CN"/>
        </w:rPr>
        <w:t xml:space="preserve"> definierten </w:t>
      </w:r>
      <w:r w:rsidR="00EE419B" w:rsidRPr="00EE419B">
        <w:rPr>
          <w:rFonts w:eastAsia="SimSun"/>
          <w:color w:val="000000"/>
          <w:sz w:val="22"/>
          <w:szCs w:val="22"/>
          <w:lang w:eastAsia="zh-CN"/>
        </w:rPr>
        <w:t>Anziehen mit Drehmoment nötig</w:t>
      </w:r>
      <w:r w:rsidR="00EE419B">
        <w:rPr>
          <w:rFonts w:eastAsia="SimSun"/>
          <w:color w:val="000000"/>
          <w:sz w:val="22"/>
          <w:szCs w:val="22"/>
          <w:lang w:eastAsia="zh-CN"/>
        </w:rPr>
        <w:t>. Der gesamte Schraubvorgang wird deutlich verschlankt.</w:t>
      </w:r>
      <w:r w:rsidR="00EE419B" w:rsidRPr="000F0A0C">
        <w:rPr>
          <w:rFonts w:eastAsia="SimSun"/>
          <w:color w:val="000000"/>
          <w:sz w:val="22"/>
          <w:szCs w:val="22"/>
          <w:lang w:eastAsia="zh-CN"/>
        </w:rPr>
        <w:t xml:space="preserve"> </w:t>
      </w: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Mit der elektrisch betriebenen </w:t>
      </w:r>
      <w:proofErr w:type="spellStart"/>
      <w:r w:rsidRPr="000F0A0C">
        <w:rPr>
          <w:rFonts w:eastAsia="SimSun"/>
          <w:color w:val="000000"/>
          <w:sz w:val="22"/>
          <w:szCs w:val="22"/>
          <w:lang w:eastAsia="zh-CN"/>
        </w:rPr>
        <w:t>Ratschenfunktion</w:t>
      </w:r>
      <w:proofErr w:type="spellEnd"/>
      <w:r w:rsidRPr="000F0A0C">
        <w:rPr>
          <w:rFonts w:eastAsia="SimSun"/>
          <w:color w:val="000000"/>
          <w:sz w:val="22"/>
          <w:szCs w:val="22"/>
          <w:lang w:eastAsia="zh-CN"/>
        </w:rPr>
        <w:t xml:space="preserve"> wird die Schraube vorgespannt. </w:t>
      </w:r>
      <w:r w:rsidR="00170051" w:rsidRPr="000F0A0C">
        <w:rPr>
          <w:rFonts w:eastAsia="SimSun"/>
          <w:color w:val="000000"/>
          <w:sz w:val="22"/>
          <w:szCs w:val="22"/>
          <w:lang w:eastAsia="zh-CN"/>
        </w:rPr>
        <w:t>Der Drehmomentsensor stoppt bei einem voreingestellten Wert</w:t>
      </w:r>
      <w:r w:rsidR="00F44142">
        <w:rPr>
          <w:rFonts w:eastAsia="SimSun"/>
          <w:color w:val="000000"/>
          <w:sz w:val="22"/>
          <w:szCs w:val="22"/>
          <w:lang w:eastAsia="zh-CN"/>
        </w:rPr>
        <w:t xml:space="preserve"> – ein Überdrehen wird somit ausgeschlossen.</w:t>
      </w:r>
      <w:r w:rsidR="00170051" w:rsidRPr="000F0A0C">
        <w:rPr>
          <w:rFonts w:eastAsia="SimSun"/>
          <w:color w:val="000000"/>
          <w:sz w:val="22"/>
          <w:szCs w:val="22"/>
          <w:lang w:eastAsia="zh-CN"/>
        </w:rPr>
        <w:t xml:space="preserve"> Anschließend wird die Verschraubung mit dem Schlüssel </w:t>
      </w:r>
      <w:r w:rsidR="00610452" w:rsidRPr="000F0A0C">
        <w:rPr>
          <w:rFonts w:eastAsia="SimSun"/>
          <w:color w:val="000000"/>
          <w:sz w:val="22"/>
          <w:szCs w:val="22"/>
          <w:lang w:eastAsia="zh-CN"/>
        </w:rPr>
        <w:t xml:space="preserve">wie gewohnt </w:t>
      </w:r>
      <w:r w:rsidR="00170051" w:rsidRPr="000F0A0C">
        <w:rPr>
          <w:rFonts w:eastAsia="SimSun"/>
          <w:color w:val="000000"/>
          <w:sz w:val="22"/>
          <w:szCs w:val="22"/>
          <w:lang w:eastAsia="zh-CN"/>
        </w:rPr>
        <w:t>von Hand bis zum erforderlichen Zielwert angezogen.</w:t>
      </w:r>
      <w:r w:rsidR="002D6AF2" w:rsidRPr="000F0A0C">
        <w:rPr>
          <w:rFonts w:eastAsia="SimSun"/>
          <w:color w:val="000000"/>
          <w:sz w:val="22"/>
          <w:szCs w:val="22"/>
          <w:lang w:eastAsia="zh-CN"/>
        </w:rPr>
        <w:t xml:space="preserve"> Die Rückmeldung über den korrekten Schraubenanzug erfolgt gleich vierfach: </w:t>
      </w:r>
      <w:r w:rsidR="008F0996" w:rsidRPr="000F0A0C">
        <w:rPr>
          <w:rFonts w:eastAsia="SimSun"/>
          <w:color w:val="000000"/>
          <w:sz w:val="22"/>
          <w:szCs w:val="22"/>
          <w:lang w:eastAsia="zh-CN"/>
        </w:rPr>
        <w:t>akustisch</w:t>
      </w:r>
      <w:r w:rsidR="002D6AF2" w:rsidRPr="000F0A0C">
        <w:rPr>
          <w:rFonts w:eastAsia="SimSun"/>
          <w:color w:val="000000"/>
          <w:sz w:val="22"/>
          <w:szCs w:val="22"/>
          <w:lang w:eastAsia="zh-CN"/>
        </w:rPr>
        <w:t>, mit einem LED-Licht, auf dem numerischen Display und zusätzlich auch mit einer spürbaren Vibration.</w:t>
      </w:r>
    </w:p>
    <w:p w14:paraId="01156A1D" w14:textId="77777777" w:rsidR="00610452" w:rsidRPr="000F0A0C" w:rsidRDefault="00610452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</w:p>
    <w:p w14:paraId="689525DE" w14:textId="0DAEB129" w:rsidR="00170051" w:rsidRPr="000F0A0C" w:rsidRDefault="00610452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Die Genauigkeit des Tools beträgt </w:t>
      </w:r>
      <w:r w:rsidR="00EE419B">
        <w:rPr>
          <w:rFonts w:eastAsia="SimSun"/>
          <w:color w:val="000000"/>
          <w:sz w:val="22"/>
          <w:szCs w:val="22"/>
          <w:lang w:eastAsia="zh-CN"/>
        </w:rPr>
        <w:t xml:space="preserve">+/- </w:t>
      </w: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2 % und erlaubt auch den Einsatz bei Anwendungen, bei denen höchste Präzision erforderlich ist. Als erstes Werkzeug auf der 12 Volt-Plattform von Milwaukee bietet es </w:t>
      </w:r>
      <w:r w:rsidR="00E85C7A" w:rsidRPr="000F0A0C">
        <w:rPr>
          <w:rFonts w:eastAsia="SimSun"/>
          <w:color w:val="000000"/>
          <w:sz w:val="22"/>
          <w:szCs w:val="22"/>
          <w:lang w:eastAsia="zh-CN"/>
        </w:rPr>
        <w:t>mit integrierter Blue</w:t>
      </w:r>
      <w:r w:rsidR="008445C6" w:rsidRPr="000F0A0C">
        <w:rPr>
          <w:rFonts w:eastAsia="SimSun"/>
          <w:color w:val="000000"/>
          <w:sz w:val="22"/>
          <w:szCs w:val="22"/>
          <w:lang w:eastAsia="zh-CN"/>
        </w:rPr>
        <w:t>t</w:t>
      </w:r>
      <w:r w:rsidR="00E85C7A" w:rsidRPr="000F0A0C">
        <w:rPr>
          <w:rFonts w:eastAsia="SimSun"/>
          <w:color w:val="000000"/>
          <w:sz w:val="22"/>
          <w:szCs w:val="22"/>
          <w:lang w:eastAsia="zh-CN"/>
        </w:rPr>
        <w:t xml:space="preserve">ooth-Schnittstelle </w:t>
      </w: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die volle </w:t>
      </w:r>
      <w:proofErr w:type="spellStart"/>
      <w:r w:rsidR="00E85C7A" w:rsidRPr="000F0A0C">
        <w:rPr>
          <w:rFonts w:eastAsia="SimSun"/>
          <w:color w:val="000000"/>
          <w:sz w:val="22"/>
          <w:szCs w:val="22"/>
          <w:lang w:eastAsia="zh-CN"/>
        </w:rPr>
        <w:t>One</w:t>
      </w:r>
      <w:proofErr w:type="spellEnd"/>
      <w:r w:rsidR="00E85C7A" w:rsidRPr="000F0A0C">
        <w:rPr>
          <w:rFonts w:eastAsia="SimSun"/>
          <w:color w:val="000000"/>
          <w:sz w:val="22"/>
          <w:szCs w:val="22"/>
          <w:lang w:eastAsia="zh-CN"/>
        </w:rPr>
        <w:t xml:space="preserve">-Key-Funktionalität mit Optionen zur Konfiguration, Verwaltung und zum Reporting über eine </w:t>
      </w:r>
      <w:r w:rsidR="00E85C7A" w:rsidRPr="000F0A0C">
        <w:rPr>
          <w:rFonts w:eastAsia="SimSun"/>
          <w:color w:val="000000"/>
          <w:sz w:val="22"/>
          <w:szCs w:val="22"/>
          <w:lang w:eastAsia="zh-CN"/>
        </w:rPr>
        <w:lastRenderedPageBreak/>
        <w:t>kostenlose, cloudbasierte Lösung. Die Erstellung einer kompletten Dokumentation – auch über Serienverschraubungen und umfangreiche Projekte</w:t>
      </w:r>
      <w:r w:rsidR="00977F52" w:rsidRPr="000F0A0C">
        <w:rPr>
          <w:rFonts w:eastAsia="SimSun"/>
          <w:color w:val="000000"/>
          <w:sz w:val="22"/>
          <w:szCs w:val="22"/>
          <w:lang w:eastAsia="zh-CN"/>
        </w:rPr>
        <w:t xml:space="preserve"> – </w:t>
      </w:r>
      <w:r w:rsidR="00E85C7A" w:rsidRPr="000F0A0C">
        <w:rPr>
          <w:rFonts w:eastAsia="SimSun"/>
          <w:color w:val="000000"/>
          <w:sz w:val="22"/>
          <w:szCs w:val="22"/>
          <w:lang w:eastAsia="zh-CN"/>
        </w:rPr>
        <w:t xml:space="preserve">ist praktisch auf Knopfdruck möglich. </w:t>
      </w:r>
      <w:r w:rsidR="00977F52" w:rsidRPr="000F0A0C">
        <w:rPr>
          <w:rFonts w:eastAsia="SimSun"/>
          <w:color w:val="000000"/>
          <w:sz w:val="22"/>
          <w:szCs w:val="22"/>
          <w:lang w:eastAsia="zh-CN"/>
        </w:rPr>
        <w:t>Das macht die Weitergabe von Berichten an Prüfer und Auftraggeber besonders einfach.</w:t>
      </w:r>
      <w:r w:rsidR="00E87F1A" w:rsidRPr="000F0A0C">
        <w:rPr>
          <w:rFonts w:eastAsia="SimSun"/>
          <w:color w:val="000000"/>
          <w:sz w:val="22"/>
          <w:szCs w:val="22"/>
          <w:lang w:eastAsia="zh-CN"/>
        </w:rPr>
        <w:t xml:space="preserve"> Bei aller Präzision ist das Werkzeug sehr robust für den harten Baustellenalltag gebaut. </w:t>
      </w:r>
      <w:proofErr w:type="spellStart"/>
      <w:r w:rsidR="00E87F1A" w:rsidRPr="000F0A0C">
        <w:rPr>
          <w:rFonts w:eastAsia="SimSun"/>
          <w:color w:val="000000"/>
          <w:sz w:val="22"/>
          <w:szCs w:val="22"/>
          <w:lang w:eastAsia="zh-CN"/>
        </w:rPr>
        <w:t>Softgrip</w:t>
      </w:r>
      <w:proofErr w:type="spellEnd"/>
      <w:r w:rsidR="00E87F1A" w:rsidRPr="000F0A0C">
        <w:rPr>
          <w:rFonts w:eastAsia="SimSun"/>
          <w:color w:val="000000"/>
          <w:sz w:val="22"/>
          <w:szCs w:val="22"/>
          <w:lang w:eastAsia="zh-CN"/>
        </w:rPr>
        <w:t>-Auflagen auf den Handgriffen bieten sicheren Halt und ermöglichen die exakte Dosierung der Kräfte, die erforderlich ist, um mit der geforderten Genauigkeit arbeiten zu können.</w:t>
      </w:r>
    </w:p>
    <w:p w14:paraId="334FC0C7" w14:textId="15A364DE" w:rsidR="00977F52" w:rsidRPr="000F0A0C" w:rsidRDefault="00977F52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</w:p>
    <w:p w14:paraId="38615292" w14:textId="7E73D86A" w:rsidR="00977F52" w:rsidRPr="000F0A0C" w:rsidRDefault="00977F52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Den digitalen Akku-Drehmomentschlüssel gibt es in zwei Ausführungen. Mit ½“ Vierkant </w:t>
      </w:r>
      <w:r w:rsidR="008445C6" w:rsidRPr="000F0A0C">
        <w:rPr>
          <w:rFonts w:eastAsia="SimSun"/>
          <w:color w:val="000000"/>
          <w:sz w:val="22"/>
          <w:szCs w:val="22"/>
          <w:lang w:eastAsia="zh-CN"/>
        </w:rPr>
        <w:t xml:space="preserve">liegt das einstellbare Drehmoment zwischen 16,9 und 203,4 Nm. Bei der Version mit 3/8“ Vierkant sind es 13,6 bis 135,6 Nm. </w:t>
      </w:r>
      <w:r w:rsidR="00E87F1A" w:rsidRPr="000F0A0C">
        <w:rPr>
          <w:rFonts w:eastAsia="SimSun"/>
          <w:color w:val="000000"/>
          <w:sz w:val="22"/>
          <w:szCs w:val="22"/>
          <w:lang w:eastAsia="zh-CN"/>
        </w:rPr>
        <w:t xml:space="preserve">Beide Ausführungen werden sowohl mit einem 2,0 Ah Lithium-Ionen-Akku und Ladegerät als auch als sogenannte Null-Versionen ohne Akku </w:t>
      </w:r>
      <w:r w:rsidR="00E607BA">
        <w:rPr>
          <w:rFonts w:eastAsia="SimSun"/>
          <w:color w:val="000000"/>
          <w:sz w:val="22"/>
          <w:szCs w:val="22"/>
          <w:lang w:eastAsia="zh-CN"/>
        </w:rPr>
        <w:t xml:space="preserve">und Ladegerät </w:t>
      </w:r>
      <w:bookmarkStart w:id="1" w:name="_GoBack"/>
      <w:bookmarkEnd w:id="1"/>
      <w:r w:rsidR="00E87F1A" w:rsidRPr="000F0A0C">
        <w:rPr>
          <w:rFonts w:eastAsia="SimSun"/>
          <w:color w:val="000000"/>
          <w:sz w:val="22"/>
          <w:szCs w:val="22"/>
          <w:lang w:eastAsia="zh-CN"/>
        </w:rPr>
        <w:t>angeboten.</w:t>
      </w:r>
    </w:p>
    <w:p w14:paraId="63020B15" w14:textId="60700104" w:rsidR="00111857" w:rsidRPr="000F0A0C" w:rsidRDefault="00111857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</w:p>
    <w:p w14:paraId="43E3CEDE" w14:textId="5169AE3C" w:rsidR="00111857" w:rsidRPr="000F0A0C" w:rsidRDefault="00111857" w:rsidP="00504958">
      <w:pPr>
        <w:spacing w:line="360" w:lineRule="auto"/>
        <w:rPr>
          <w:rFonts w:eastAsia="SimSun"/>
          <w:b/>
          <w:bCs/>
          <w:color w:val="000000"/>
          <w:sz w:val="22"/>
          <w:szCs w:val="22"/>
          <w:lang w:eastAsia="zh-CN"/>
        </w:rPr>
      </w:pPr>
      <w:r w:rsidRPr="000F0A0C">
        <w:rPr>
          <w:rFonts w:eastAsia="SimSun"/>
          <w:b/>
          <w:bCs/>
          <w:color w:val="000000"/>
          <w:sz w:val="22"/>
          <w:szCs w:val="22"/>
          <w:lang w:eastAsia="zh-CN"/>
        </w:rPr>
        <w:t xml:space="preserve">Mehrwert mit </w:t>
      </w:r>
      <w:proofErr w:type="spellStart"/>
      <w:r w:rsidR="00EE419B">
        <w:rPr>
          <w:rFonts w:eastAsia="SimSun"/>
          <w:b/>
          <w:bCs/>
          <w:color w:val="000000"/>
          <w:sz w:val="22"/>
          <w:szCs w:val="22"/>
          <w:lang w:eastAsia="zh-CN"/>
        </w:rPr>
        <w:t>s</w:t>
      </w:r>
      <w:r w:rsidR="001933EC" w:rsidRPr="000F0A0C">
        <w:rPr>
          <w:rFonts w:eastAsia="SimSun"/>
          <w:b/>
          <w:bCs/>
          <w:color w:val="000000"/>
          <w:sz w:val="22"/>
          <w:szCs w:val="22"/>
          <w:lang w:eastAsia="zh-CN"/>
        </w:rPr>
        <w:t>noopstar</w:t>
      </w:r>
      <w:proofErr w:type="spellEnd"/>
    </w:p>
    <w:p w14:paraId="116D9560" w14:textId="34083E2C" w:rsidR="00111857" w:rsidRPr="000F0A0C" w:rsidRDefault="00111857" w:rsidP="0050495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</w:p>
    <w:p w14:paraId="2102D5F1" w14:textId="3FFC69D0" w:rsidR="004F7AB8" w:rsidRPr="000F0A0C" w:rsidRDefault="001933EC" w:rsidP="004F7AB8">
      <w:pPr>
        <w:spacing w:line="360" w:lineRule="auto"/>
        <w:rPr>
          <w:rFonts w:eastAsia="SimSun"/>
          <w:color w:val="000000"/>
          <w:sz w:val="22"/>
          <w:szCs w:val="22"/>
          <w:lang w:eastAsia="zh-CN"/>
        </w:rPr>
      </w:pP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Der Akku-Drehmomentschlüssel ist eines der ersten Produkte von Milwaukee, das auch auf der kostenlosen App </w:t>
      </w:r>
      <w:proofErr w:type="spellStart"/>
      <w:r w:rsidR="00EE419B">
        <w:rPr>
          <w:rFonts w:eastAsia="SimSun"/>
          <w:color w:val="000000"/>
          <w:sz w:val="22"/>
          <w:szCs w:val="22"/>
          <w:lang w:eastAsia="zh-CN"/>
        </w:rPr>
        <w:t>s</w:t>
      </w:r>
      <w:r w:rsidRPr="000F0A0C">
        <w:rPr>
          <w:rFonts w:eastAsia="SimSun"/>
          <w:color w:val="000000"/>
          <w:sz w:val="22"/>
          <w:szCs w:val="22"/>
          <w:lang w:eastAsia="zh-CN"/>
        </w:rPr>
        <w:t>noopstar</w:t>
      </w:r>
      <w:proofErr w:type="spellEnd"/>
      <w:r w:rsidRPr="000F0A0C">
        <w:rPr>
          <w:rFonts w:eastAsia="SimSun"/>
          <w:color w:val="000000"/>
          <w:sz w:val="22"/>
          <w:szCs w:val="22"/>
          <w:lang w:eastAsia="zh-CN"/>
        </w:rPr>
        <w:t xml:space="preserve"> präsentiert wird. Hier </w:t>
      </w:r>
      <w:r w:rsidR="00111857" w:rsidRPr="000F0A0C">
        <w:rPr>
          <w:rFonts w:eastAsia="SimSun"/>
          <w:color w:val="000000"/>
          <w:sz w:val="22"/>
          <w:szCs w:val="22"/>
          <w:lang w:eastAsia="zh-CN"/>
        </w:rPr>
        <w:t xml:space="preserve">werden zusätzliche Informationen </w:t>
      </w:r>
      <w:r w:rsidR="00E607BA">
        <w:rPr>
          <w:rFonts w:eastAsia="SimSun"/>
          <w:color w:val="000000"/>
          <w:sz w:val="22"/>
          <w:szCs w:val="22"/>
          <w:lang w:eastAsia="zh-CN"/>
        </w:rPr>
        <w:t>a</w:t>
      </w:r>
      <w:r w:rsidR="00111857" w:rsidRPr="000F0A0C">
        <w:rPr>
          <w:rFonts w:eastAsia="SimSun"/>
          <w:color w:val="000000"/>
          <w:sz w:val="22"/>
          <w:szCs w:val="22"/>
          <w:lang w:eastAsia="zh-CN"/>
        </w:rPr>
        <w:t>uf mobilen Endgeräten wie Smartphones und Tablets dargestellt</w:t>
      </w: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 – gerade bei erklärungsbedürftigen Produkten ein einzigartiger Vorteil</w:t>
      </w:r>
      <w:r w:rsidR="00111857" w:rsidRPr="000F0A0C">
        <w:rPr>
          <w:rFonts w:eastAsia="SimSun"/>
          <w:color w:val="000000"/>
          <w:sz w:val="22"/>
          <w:szCs w:val="22"/>
          <w:lang w:eastAsia="zh-CN"/>
        </w:rPr>
        <w:t xml:space="preserve">. </w:t>
      </w: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Snoopstar verleiht Bedienungsanleitungen und Serviceunterlagen eine multimediale Dimension und schafft neue Räume für weiterreichende Angebote bis hin zu </w:t>
      </w:r>
      <w:r w:rsidR="00111857" w:rsidRPr="000F0A0C">
        <w:rPr>
          <w:rFonts w:eastAsia="SimSun"/>
          <w:color w:val="000000"/>
          <w:sz w:val="22"/>
          <w:szCs w:val="22"/>
          <w:lang w:eastAsia="zh-CN"/>
        </w:rPr>
        <w:t xml:space="preserve">Anwendungsvideos </w:t>
      </w:r>
      <w:r w:rsidRPr="000F0A0C">
        <w:rPr>
          <w:rFonts w:eastAsia="SimSun"/>
          <w:color w:val="000000"/>
          <w:sz w:val="22"/>
          <w:szCs w:val="22"/>
          <w:lang w:eastAsia="zh-CN"/>
        </w:rPr>
        <w:t xml:space="preserve">und </w:t>
      </w:r>
      <w:r w:rsidR="00111857" w:rsidRPr="000F0A0C">
        <w:rPr>
          <w:rFonts w:eastAsia="SimSun"/>
          <w:color w:val="000000"/>
          <w:sz w:val="22"/>
          <w:szCs w:val="22"/>
          <w:lang w:eastAsia="zh-CN"/>
        </w:rPr>
        <w:t>3D-Animationen</w:t>
      </w:r>
      <w:r w:rsidRPr="000F0A0C">
        <w:rPr>
          <w:rFonts w:eastAsia="SimSun"/>
          <w:color w:val="000000"/>
          <w:sz w:val="22"/>
          <w:szCs w:val="22"/>
          <w:lang w:eastAsia="zh-CN"/>
        </w:rPr>
        <w:t>.</w:t>
      </w:r>
    </w:p>
    <w:p w14:paraId="490F0226" w14:textId="77777777" w:rsidR="001933EC" w:rsidRPr="000F0A0C" w:rsidRDefault="001933EC" w:rsidP="004F7AB8">
      <w:pPr>
        <w:spacing w:line="360" w:lineRule="auto"/>
        <w:rPr>
          <w:sz w:val="22"/>
          <w:szCs w:val="22"/>
        </w:rPr>
      </w:pPr>
    </w:p>
    <w:p w14:paraId="04D62F8F" w14:textId="4F790EA3" w:rsidR="004F7AB8" w:rsidRPr="000F0A0C" w:rsidRDefault="004F7AB8" w:rsidP="004F7AB8">
      <w:pPr>
        <w:spacing w:line="360" w:lineRule="auto"/>
        <w:rPr>
          <w:color w:val="000000"/>
          <w:sz w:val="22"/>
          <w:szCs w:val="22"/>
        </w:rPr>
      </w:pPr>
      <w:r w:rsidRPr="000F0A0C">
        <w:rPr>
          <w:sz w:val="22"/>
          <w:szCs w:val="22"/>
        </w:rPr>
        <w:t xml:space="preserve">Weitere Informationen: </w:t>
      </w:r>
      <w:hyperlink r:id="rId5" w:history="1">
        <w:r w:rsidR="00EE419B" w:rsidRPr="00D74E3E">
          <w:rPr>
            <w:rStyle w:val="Hyperlink"/>
            <w:sz w:val="22"/>
            <w:szCs w:val="22"/>
          </w:rPr>
          <w:t>www.milwaukeetool.de</w:t>
        </w:r>
      </w:hyperlink>
    </w:p>
    <w:p w14:paraId="226E4789" w14:textId="77777777" w:rsidR="004F7AB8" w:rsidRPr="000F0A0C" w:rsidRDefault="004F7AB8" w:rsidP="004F7AB8">
      <w:pPr>
        <w:spacing w:line="360" w:lineRule="auto"/>
        <w:rPr>
          <w:color w:val="000000"/>
          <w:sz w:val="22"/>
          <w:szCs w:val="22"/>
        </w:rPr>
      </w:pPr>
    </w:p>
    <w:p w14:paraId="4D751BC8" w14:textId="38766244" w:rsidR="008C0C98" w:rsidRPr="000F0A0C" w:rsidRDefault="008C0C98" w:rsidP="004F7AB8">
      <w:pPr>
        <w:spacing w:line="360" w:lineRule="auto"/>
        <w:rPr>
          <w:color w:val="000000"/>
          <w:sz w:val="22"/>
          <w:szCs w:val="22"/>
        </w:rPr>
      </w:pPr>
      <w:r w:rsidRPr="000F0A0C">
        <w:rPr>
          <w:color w:val="000000"/>
          <w:sz w:val="22"/>
          <w:szCs w:val="22"/>
        </w:rPr>
        <w:t>Technische Daten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08"/>
        <w:gridCol w:w="2208"/>
        <w:gridCol w:w="2208"/>
      </w:tblGrid>
      <w:tr w:rsidR="008C0C98" w:rsidRPr="00EE419B" w14:paraId="4707F67A" w14:textId="77777777" w:rsidTr="008C0C98">
        <w:tc>
          <w:tcPr>
            <w:tcW w:w="2208" w:type="dxa"/>
          </w:tcPr>
          <w:p w14:paraId="713C2F13" w14:textId="46C027CF" w:rsidR="008C0C98" w:rsidRPr="00EE419B" w:rsidRDefault="008C0C98" w:rsidP="004F7AB8">
            <w:pPr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EE419B">
              <w:rPr>
                <w:b/>
                <w:bCs/>
                <w:color w:val="000000"/>
                <w:sz w:val="20"/>
              </w:rPr>
              <w:t>M12 ONEFTR</w:t>
            </w:r>
          </w:p>
        </w:tc>
        <w:tc>
          <w:tcPr>
            <w:tcW w:w="2208" w:type="dxa"/>
          </w:tcPr>
          <w:p w14:paraId="2CE6D926" w14:textId="1E4E5C8A" w:rsidR="008C0C98" w:rsidRPr="00EE419B" w:rsidRDefault="008C0C98" w:rsidP="008C0C98">
            <w:pPr>
              <w:spacing w:line="360" w:lineRule="auto"/>
              <w:jc w:val="right"/>
              <w:rPr>
                <w:b/>
                <w:bCs/>
                <w:color w:val="000000"/>
                <w:sz w:val="20"/>
              </w:rPr>
            </w:pPr>
            <w:r w:rsidRPr="00EE419B">
              <w:rPr>
                <w:b/>
                <w:bCs/>
                <w:color w:val="000000"/>
                <w:sz w:val="20"/>
              </w:rPr>
              <w:t>Mit 1/2“ Vierkant</w:t>
            </w:r>
          </w:p>
        </w:tc>
        <w:tc>
          <w:tcPr>
            <w:tcW w:w="2208" w:type="dxa"/>
          </w:tcPr>
          <w:p w14:paraId="2F255A5A" w14:textId="4B84BF2F" w:rsidR="008C0C98" w:rsidRPr="00EE419B" w:rsidRDefault="008C0C98" w:rsidP="008C0C98">
            <w:pPr>
              <w:spacing w:line="360" w:lineRule="auto"/>
              <w:jc w:val="right"/>
              <w:rPr>
                <w:b/>
                <w:bCs/>
                <w:color w:val="000000"/>
                <w:sz w:val="20"/>
              </w:rPr>
            </w:pPr>
            <w:r w:rsidRPr="00EE419B">
              <w:rPr>
                <w:b/>
                <w:bCs/>
                <w:color w:val="000000"/>
                <w:sz w:val="20"/>
              </w:rPr>
              <w:t>Mit 3/8“ Vierkant</w:t>
            </w:r>
          </w:p>
        </w:tc>
      </w:tr>
      <w:tr w:rsidR="008C0C98" w:rsidRPr="00EE419B" w14:paraId="4987A59E" w14:textId="77777777" w:rsidTr="008C0C98">
        <w:tc>
          <w:tcPr>
            <w:tcW w:w="2208" w:type="dxa"/>
          </w:tcPr>
          <w:p w14:paraId="1787809D" w14:textId="6FAD792E" w:rsidR="008C0C98" w:rsidRPr="00EE419B" w:rsidRDefault="008C0C98" w:rsidP="004F7AB8">
            <w:pPr>
              <w:spacing w:line="360" w:lineRule="auto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Akku</w:t>
            </w:r>
          </w:p>
        </w:tc>
        <w:tc>
          <w:tcPr>
            <w:tcW w:w="2208" w:type="dxa"/>
          </w:tcPr>
          <w:p w14:paraId="445DB5CA" w14:textId="785D2DE9" w:rsidR="008C0C98" w:rsidRPr="00EE419B" w:rsidRDefault="008C0C98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12 V / 2,0 Ah</w:t>
            </w:r>
          </w:p>
        </w:tc>
        <w:tc>
          <w:tcPr>
            <w:tcW w:w="2208" w:type="dxa"/>
          </w:tcPr>
          <w:p w14:paraId="5A13ED68" w14:textId="79B83BB3" w:rsidR="008C0C98" w:rsidRPr="00EE419B" w:rsidRDefault="008C0C98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12 V / 2,0 Ah</w:t>
            </w:r>
          </w:p>
        </w:tc>
      </w:tr>
      <w:tr w:rsidR="008C0C98" w:rsidRPr="00EE419B" w14:paraId="00786550" w14:textId="77777777" w:rsidTr="008C0C98">
        <w:tc>
          <w:tcPr>
            <w:tcW w:w="2208" w:type="dxa"/>
          </w:tcPr>
          <w:p w14:paraId="73E97B62" w14:textId="268F2F01" w:rsidR="008C0C98" w:rsidRPr="00EE419B" w:rsidRDefault="008C0C98" w:rsidP="004F7AB8">
            <w:pPr>
              <w:spacing w:line="360" w:lineRule="auto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Drehmomentbereich</w:t>
            </w:r>
          </w:p>
        </w:tc>
        <w:tc>
          <w:tcPr>
            <w:tcW w:w="2208" w:type="dxa"/>
          </w:tcPr>
          <w:p w14:paraId="5F2F4866" w14:textId="29048663" w:rsidR="008C0C98" w:rsidRPr="00EE419B" w:rsidRDefault="008C0C98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16,9 – 203,4 Nm</w:t>
            </w:r>
          </w:p>
        </w:tc>
        <w:tc>
          <w:tcPr>
            <w:tcW w:w="2208" w:type="dxa"/>
          </w:tcPr>
          <w:p w14:paraId="33F95D2D" w14:textId="2CBEB756" w:rsidR="008C0C98" w:rsidRPr="00EE419B" w:rsidRDefault="008C0C98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13,6 – 135,6 Nm</w:t>
            </w:r>
          </w:p>
        </w:tc>
      </w:tr>
      <w:tr w:rsidR="008C0C98" w:rsidRPr="00EE419B" w14:paraId="1DFD785E" w14:textId="77777777" w:rsidTr="008C0C98">
        <w:tc>
          <w:tcPr>
            <w:tcW w:w="2208" w:type="dxa"/>
          </w:tcPr>
          <w:p w14:paraId="25D35900" w14:textId="72163F5F" w:rsidR="008C0C98" w:rsidRPr="00EE419B" w:rsidRDefault="008C0C98" w:rsidP="004F7AB8">
            <w:pPr>
              <w:spacing w:line="360" w:lineRule="auto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Gewicht</w:t>
            </w:r>
          </w:p>
        </w:tc>
        <w:tc>
          <w:tcPr>
            <w:tcW w:w="2208" w:type="dxa"/>
          </w:tcPr>
          <w:p w14:paraId="380A0B8D" w14:textId="47151E3B" w:rsidR="008C0C98" w:rsidRPr="00EE419B" w:rsidRDefault="008C0C98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2,6 kg</w:t>
            </w:r>
          </w:p>
        </w:tc>
        <w:tc>
          <w:tcPr>
            <w:tcW w:w="2208" w:type="dxa"/>
          </w:tcPr>
          <w:p w14:paraId="7469E830" w14:textId="7BF126AD" w:rsidR="008C0C98" w:rsidRPr="00EE419B" w:rsidRDefault="008C0C98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2,5 kg</w:t>
            </w:r>
          </w:p>
        </w:tc>
      </w:tr>
      <w:tr w:rsidR="00EE419B" w:rsidRPr="00EE419B" w14:paraId="5ECA3639" w14:textId="77777777" w:rsidTr="008C0C98">
        <w:tc>
          <w:tcPr>
            <w:tcW w:w="2208" w:type="dxa"/>
          </w:tcPr>
          <w:p w14:paraId="5152EBE7" w14:textId="77777777" w:rsidR="00EE419B" w:rsidRPr="00EE419B" w:rsidRDefault="00EE419B" w:rsidP="004F7AB8">
            <w:pPr>
              <w:spacing w:line="360" w:lineRule="auto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Genauigkeit</w:t>
            </w:r>
          </w:p>
          <w:p w14:paraId="522877BA" w14:textId="77777777" w:rsidR="00EE419B" w:rsidRPr="00EE419B" w:rsidRDefault="00EE419B" w:rsidP="004F7AB8">
            <w:pPr>
              <w:spacing w:line="360" w:lineRule="auto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Im Uhrzeigersinn</w:t>
            </w:r>
          </w:p>
          <w:p w14:paraId="3A2F6923" w14:textId="3FC65BAE" w:rsidR="00EE419B" w:rsidRPr="00EE419B" w:rsidRDefault="00EE419B" w:rsidP="004F7AB8">
            <w:pPr>
              <w:spacing w:line="360" w:lineRule="auto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Gegen Uhrzeigersinn</w:t>
            </w:r>
          </w:p>
        </w:tc>
        <w:tc>
          <w:tcPr>
            <w:tcW w:w="2208" w:type="dxa"/>
          </w:tcPr>
          <w:p w14:paraId="28C32B18" w14:textId="77777777" w:rsidR="00EE419B" w:rsidRPr="00EE419B" w:rsidRDefault="00EE419B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</w:p>
          <w:p w14:paraId="3C90F75C" w14:textId="77777777" w:rsidR="00EE419B" w:rsidRPr="00EE419B" w:rsidRDefault="00EE419B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+/- 2 %</w:t>
            </w:r>
          </w:p>
          <w:p w14:paraId="47E1377C" w14:textId="153EE52A" w:rsidR="00EE419B" w:rsidRPr="00EE419B" w:rsidRDefault="00EE419B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+/- 3 %</w:t>
            </w:r>
          </w:p>
        </w:tc>
        <w:tc>
          <w:tcPr>
            <w:tcW w:w="2208" w:type="dxa"/>
          </w:tcPr>
          <w:p w14:paraId="1DA289B3" w14:textId="77777777" w:rsidR="00EE419B" w:rsidRPr="00EE419B" w:rsidRDefault="00EE419B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</w:p>
          <w:p w14:paraId="4372BAD0" w14:textId="77777777" w:rsidR="00EE419B" w:rsidRPr="00EE419B" w:rsidRDefault="00EE419B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+/- 2 %</w:t>
            </w:r>
          </w:p>
          <w:p w14:paraId="261A6CBC" w14:textId="5F3B1856" w:rsidR="00EE419B" w:rsidRPr="00EE419B" w:rsidRDefault="00EE419B" w:rsidP="008C0C98">
            <w:pPr>
              <w:spacing w:line="360" w:lineRule="auto"/>
              <w:jc w:val="right"/>
              <w:rPr>
                <w:color w:val="000000"/>
                <w:sz w:val="20"/>
              </w:rPr>
            </w:pPr>
            <w:r w:rsidRPr="00EE419B">
              <w:rPr>
                <w:color w:val="000000"/>
                <w:sz w:val="20"/>
              </w:rPr>
              <w:t>+/- 3 %</w:t>
            </w:r>
          </w:p>
        </w:tc>
      </w:tr>
    </w:tbl>
    <w:p w14:paraId="7577C237" w14:textId="77777777" w:rsidR="008C0C98" w:rsidRPr="000F0A0C" w:rsidRDefault="008C0C98" w:rsidP="004F7AB8">
      <w:pPr>
        <w:spacing w:line="360" w:lineRule="auto"/>
        <w:rPr>
          <w:color w:val="000000"/>
          <w:sz w:val="22"/>
          <w:szCs w:val="22"/>
        </w:rPr>
      </w:pPr>
    </w:p>
    <w:p w14:paraId="232DC0F1" w14:textId="1F3C637A" w:rsidR="001933EC" w:rsidRDefault="004F7AB8" w:rsidP="004F7AB8">
      <w:pPr>
        <w:spacing w:line="360" w:lineRule="auto"/>
        <w:rPr>
          <w:color w:val="000000"/>
          <w:sz w:val="22"/>
          <w:szCs w:val="22"/>
        </w:rPr>
      </w:pPr>
      <w:r w:rsidRPr="000F0A0C">
        <w:rPr>
          <w:color w:val="000000"/>
          <w:sz w:val="22"/>
          <w:szCs w:val="22"/>
        </w:rPr>
        <w:t>Fotos: Milwaukee</w:t>
      </w:r>
    </w:p>
    <w:p w14:paraId="607B8B37" w14:textId="0D642083" w:rsidR="001933EC" w:rsidRDefault="000F0A0C" w:rsidP="004F7AB8">
      <w:pPr>
        <w:spacing w:line="360" w:lineRule="auto"/>
      </w:pPr>
      <w:r>
        <w:rPr>
          <w:noProof/>
        </w:rPr>
        <w:drawing>
          <wp:inline distT="0" distB="0" distL="0" distR="0" wp14:anchorId="36336758" wp14:editId="25A252B9">
            <wp:extent cx="2876550" cy="1924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FFAD6" w14:textId="0DD6C58E" w:rsidR="000F0A0C" w:rsidRPr="000F0A0C" w:rsidRDefault="000F0A0C" w:rsidP="004F7AB8">
      <w:pPr>
        <w:spacing w:line="360" w:lineRule="auto"/>
        <w:rPr>
          <w:i/>
          <w:iCs/>
          <w:sz w:val="20"/>
        </w:rPr>
      </w:pPr>
      <w:r w:rsidRPr="000F0A0C">
        <w:rPr>
          <w:i/>
          <w:iCs/>
          <w:sz w:val="20"/>
        </w:rPr>
        <w:t>Der digitale Akku-Drehmomentschlüssel M12 ONEFTR sorgt für mehr Effizienz, Wirtschaftlichkeit und Sicherheit bei anspruchsvollen Montagen.</w:t>
      </w:r>
    </w:p>
    <w:p w14:paraId="03659B0D" w14:textId="6BF9F99E" w:rsidR="000F0A0C" w:rsidRPr="000F0A0C" w:rsidRDefault="000F0A0C" w:rsidP="004F7AB8">
      <w:pPr>
        <w:spacing w:line="360" w:lineRule="auto"/>
        <w:rPr>
          <w:i/>
          <w:iCs/>
          <w:sz w:val="20"/>
        </w:rPr>
      </w:pPr>
    </w:p>
    <w:p w14:paraId="6FEA0F91" w14:textId="5286A679" w:rsidR="000F0A0C" w:rsidRPr="000F0A0C" w:rsidRDefault="000F0A0C" w:rsidP="004F7AB8">
      <w:pPr>
        <w:spacing w:line="360" w:lineRule="auto"/>
        <w:rPr>
          <w:i/>
          <w:iCs/>
          <w:sz w:val="20"/>
        </w:rPr>
      </w:pPr>
      <w:r w:rsidRPr="000F0A0C">
        <w:rPr>
          <w:i/>
          <w:iCs/>
          <w:noProof/>
          <w:sz w:val="20"/>
        </w:rPr>
        <w:drawing>
          <wp:inline distT="0" distB="0" distL="0" distR="0" wp14:anchorId="00E9DE8A" wp14:editId="3133A7E4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F299" w14:textId="4381EC03" w:rsidR="000F0A0C" w:rsidRDefault="000F0A0C" w:rsidP="000F0A0C">
      <w:pPr>
        <w:spacing w:line="360" w:lineRule="auto"/>
        <w:rPr>
          <w:i/>
          <w:iCs/>
          <w:sz w:val="20"/>
        </w:rPr>
      </w:pPr>
      <w:r w:rsidRPr="000F0A0C">
        <w:rPr>
          <w:i/>
          <w:iCs/>
          <w:sz w:val="20"/>
        </w:rPr>
        <w:t>Die Rückmeldung über den korrekten Schraubenanzug erfolgt gleich vierfach: akustisch, mit einem LED-Licht, auf dem numerischen Display und zusätzlich auch mit einer spürbaren Vibration.</w:t>
      </w:r>
    </w:p>
    <w:p w14:paraId="6A47FC30" w14:textId="66A2BA1E" w:rsidR="000F0A0C" w:rsidRDefault="000F0A0C" w:rsidP="000F0A0C">
      <w:pPr>
        <w:spacing w:line="360" w:lineRule="auto"/>
        <w:rPr>
          <w:i/>
          <w:iCs/>
          <w:sz w:val="20"/>
        </w:rPr>
      </w:pPr>
    </w:p>
    <w:p w14:paraId="0BCAF455" w14:textId="64937A24" w:rsidR="000F0A0C" w:rsidRDefault="000F0A0C" w:rsidP="000F0A0C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14769340" wp14:editId="3BDFC369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1A048" w14:textId="083023F3" w:rsidR="000F0A0C" w:rsidRDefault="000F0A0C" w:rsidP="000F0A0C">
      <w:pPr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 xml:space="preserve">Der Akku-Drehmomentschlüssel </w:t>
      </w:r>
      <w:r w:rsidRPr="000F0A0C">
        <w:rPr>
          <w:i/>
          <w:iCs/>
          <w:sz w:val="20"/>
        </w:rPr>
        <w:t xml:space="preserve">von Milwaukee bietet die volle </w:t>
      </w:r>
      <w:proofErr w:type="spellStart"/>
      <w:r w:rsidRPr="000F0A0C">
        <w:rPr>
          <w:i/>
          <w:iCs/>
          <w:sz w:val="20"/>
        </w:rPr>
        <w:t>One</w:t>
      </w:r>
      <w:proofErr w:type="spellEnd"/>
      <w:r w:rsidRPr="000F0A0C">
        <w:rPr>
          <w:i/>
          <w:iCs/>
          <w:sz w:val="20"/>
        </w:rPr>
        <w:t>-Key-Funktionalität mit Optionen zur Konfiguration, Verwaltung und zum Reporting</w:t>
      </w:r>
      <w:r>
        <w:rPr>
          <w:i/>
          <w:iCs/>
          <w:sz w:val="20"/>
        </w:rPr>
        <w:t>.</w:t>
      </w:r>
    </w:p>
    <w:p w14:paraId="2467F72B" w14:textId="77777777" w:rsidR="000F0A0C" w:rsidRPr="000F0A0C" w:rsidRDefault="000F0A0C" w:rsidP="000F0A0C">
      <w:pPr>
        <w:spacing w:line="360" w:lineRule="auto"/>
        <w:rPr>
          <w:i/>
          <w:iCs/>
          <w:sz w:val="20"/>
        </w:rPr>
      </w:pPr>
    </w:p>
    <w:p w14:paraId="12AD588F" w14:textId="77777777" w:rsidR="000F0A0C" w:rsidRPr="000F0A0C" w:rsidRDefault="000F0A0C" w:rsidP="004F7AB8">
      <w:pPr>
        <w:spacing w:line="360" w:lineRule="auto"/>
        <w:rPr>
          <w:i/>
          <w:iCs/>
          <w:sz w:val="20"/>
        </w:rPr>
      </w:pPr>
    </w:p>
    <w:sectPr w:rsidR="000F0A0C" w:rsidRPr="000F0A0C" w:rsidSect="000F0A0C">
      <w:pgSz w:w="11907" w:h="16840"/>
      <w:pgMar w:top="1418" w:right="3005" w:bottom="156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0C92"/>
    <w:multiLevelType w:val="hybridMultilevel"/>
    <w:tmpl w:val="E3EC50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9B"/>
    <w:rsid w:val="00003D69"/>
    <w:rsid w:val="00050192"/>
    <w:rsid w:val="00056923"/>
    <w:rsid w:val="00090DFF"/>
    <w:rsid w:val="000D2453"/>
    <w:rsid w:val="000D254D"/>
    <w:rsid w:val="000D72A0"/>
    <w:rsid w:val="000F0A0C"/>
    <w:rsid w:val="00102260"/>
    <w:rsid w:val="00111857"/>
    <w:rsid w:val="001311A8"/>
    <w:rsid w:val="001569AE"/>
    <w:rsid w:val="00162B9F"/>
    <w:rsid w:val="00170051"/>
    <w:rsid w:val="00170ED1"/>
    <w:rsid w:val="001933EC"/>
    <w:rsid w:val="001B69DB"/>
    <w:rsid w:val="001C0BFB"/>
    <w:rsid w:val="001D2EF0"/>
    <w:rsid w:val="001D4A3E"/>
    <w:rsid w:val="002610B7"/>
    <w:rsid w:val="002763AD"/>
    <w:rsid w:val="00277DF7"/>
    <w:rsid w:val="002C118A"/>
    <w:rsid w:val="002C734C"/>
    <w:rsid w:val="002D6AF2"/>
    <w:rsid w:val="002F4F77"/>
    <w:rsid w:val="00314464"/>
    <w:rsid w:val="00327818"/>
    <w:rsid w:val="0036675F"/>
    <w:rsid w:val="0037311F"/>
    <w:rsid w:val="00373868"/>
    <w:rsid w:val="003D4000"/>
    <w:rsid w:val="00406224"/>
    <w:rsid w:val="00411135"/>
    <w:rsid w:val="004155EE"/>
    <w:rsid w:val="00422234"/>
    <w:rsid w:val="00423F15"/>
    <w:rsid w:val="0043593A"/>
    <w:rsid w:val="00440178"/>
    <w:rsid w:val="00470B65"/>
    <w:rsid w:val="00470B8A"/>
    <w:rsid w:val="00484309"/>
    <w:rsid w:val="00487E9A"/>
    <w:rsid w:val="004A3F08"/>
    <w:rsid w:val="004F7AB8"/>
    <w:rsid w:val="00504958"/>
    <w:rsid w:val="005113A9"/>
    <w:rsid w:val="005651B2"/>
    <w:rsid w:val="00565ADB"/>
    <w:rsid w:val="00577AD5"/>
    <w:rsid w:val="00600E14"/>
    <w:rsid w:val="006068D9"/>
    <w:rsid w:val="00610452"/>
    <w:rsid w:val="00656AA4"/>
    <w:rsid w:val="00662142"/>
    <w:rsid w:val="0069035D"/>
    <w:rsid w:val="006A6A0D"/>
    <w:rsid w:val="006B18FD"/>
    <w:rsid w:val="006D653A"/>
    <w:rsid w:val="00702A37"/>
    <w:rsid w:val="0072357A"/>
    <w:rsid w:val="00747333"/>
    <w:rsid w:val="00761543"/>
    <w:rsid w:val="00792CBB"/>
    <w:rsid w:val="007E32BC"/>
    <w:rsid w:val="008203DA"/>
    <w:rsid w:val="00825A9B"/>
    <w:rsid w:val="008445C6"/>
    <w:rsid w:val="00865446"/>
    <w:rsid w:val="008C0C98"/>
    <w:rsid w:val="008E77EE"/>
    <w:rsid w:val="008F0996"/>
    <w:rsid w:val="009140CB"/>
    <w:rsid w:val="00915650"/>
    <w:rsid w:val="00926B39"/>
    <w:rsid w:val="009275C5"/>
    <w:rsid w:val="0094635C"/>
    <w:rsid w:val="00977F52"/>
    <w:rsid w:val="009835F3"/>
    <w:rsid w:val="009A1880"/>
    <w:rsid w:val="009C35FD"/>
    <w:rsid w:val="009F4143"/>
    <w:rsid w:val="00A56B37"/>
    <w:rsid w:val="00A96835"/>
    <w:rsid w:val="00AA3D02"/>
    <w:rsid w:val="00AA7E9F"/>
    <w:rsid w:val="00B027E7"/>
    <w:rsid w:val="00B070E5"/>
    <w:rsid w:val="00B37F14"/>
    <w:rsid w:val="00B67A95"/>
    <w:rsid w:val="00B854FA"/>
    <w:rsid w:val="00B90C05"/>
    <w:rsid w:val="00B96D95"/>
    <w:rsid w:val="00BB2B4E"/>
    <w:rsid w:val="00C07778"/>
    <w:rsid w:val="00C11B7E"/>
    <w:rsid w:val="00C3351E"/>
    <w:rsid w:val="00C44CFD"/>
    <w:rsid w:val="00C73E34"/>
    <w:rsid w:val="00CB4919"/>
    <w:rsid w:val="00D0357F"/>
    <w:rsid w:val="00D11441"/>
    <w:rsid w:val="00D26A0B"/>
    <w:rsid w:val="00D35ABC"/>
    <w:rsid w:val="00D50382"/>
    <w:rsid w:val="00D83348"/>
    <w:rsid w:val="00D95DE1"/>
    <w:rsid w:val="00DA38BB"/>
    <w:rsid w:val="00DE054D"/>
    <w:rsid w:val="00DF6DAC"/>
    <w:rsid w:val="00E607BA"/>
    <w:rsid w:val="00E85C7A"/>
    <w:rsid w:val="00E87F1A"/>
    <w:rsid w:val="00EE419B"/>
    <w:rsid w:val="00F35540"/>
    <w:rsid w:val="00F44142"/>
    <w:rsid w:val="00F803B9"/>
    <w:rsid w:val="00FA7922"/>
    <w:rsid w:val="00FC3DF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D1FCDF"/>
  <w15:chartTrackingRefBased/>
  <w15:docId w15:val="{69F878EB-7BD1-402C-AB99-717C3FD9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character" w:styleId="NichtaufgelsteErwhnung">
    <w:name w:val="Unresolved Mention"/>
    <w:uiPriority w:val="99"/>
    <w:semiHidden/>
    <w:unhideWhenUsed/>
    <w:rsid w:val="00600E1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156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32781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781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781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781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27818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11B7E"/>
    <w:pPr>
      <w:spacing w:before="100" w:beforeAutospacing="1" w:after="100" w:afterAutospacing="1"/>
    </w:pPr>
    <w:rPr>
      <w:szCs w:val="24"/>
    </w:rPr>
  </w:style>
  <w:style w:type="paragraph" w:customStyle="1" w:styleId="ox-6281a3de67-msonormal">
    <w:name w:val="ox-6281a3de67-msonormal"/>
    <w:basedOn w:val="Standard"/>
    <w:rsid w:val="004F7AB8"/>
    <w:pPr>
      <w:spacing w:before="100" w:beforeAutospacing="1" w:after="100" w:afterAutospacing="1"/>
    </w:pPr>
    <w:rPr>
      <w:rFonts w:eastAsia="SimSun"/>
      <w:noProof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ilwaukeetool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-Admin\AppData\Roaming\Microsoft\Vorlagen\PtA%20A+M%20Langtex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A+M Langtext.dot</Template>
  <TotalTime>0</TotalTime>
  <Pages>4</Pages>
  <Words>562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Kay-Admin</dc:creator>
  <cp:keywords/>
  <dc:description/>
  <cp:lastModifiedBy>Kay Müller</cp:lastModifiedBy>
  <cp:revision>2</cp:revision>
  <cp:lastPrinted>2010-01-29T08:54:00Z</cp:lastPrinted>
  <dcterms:created xsi:type="dcterms:W3CDTF">2020-03-20T15:49:00Z</dcterms:created>
  <dcterms:modified xsi:type="dcterms:W3CDTF">2020-03-20T15:49:00Z</dcterms:modified>
</cp:coreProperties>
</file>